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5B0F8" w14:textId="64521B74" w:rsidR="00D04A85" w:rsidRPr="00245530" w:rsidRDefault="00D04A85" w:rsidP="002C3DD0">
      <w:pPr>
        <w:spacing w:after="0" w:line="240" w:lineRule="auto"/>
        <w:rPr>
          <w:b/>
          <w:bCs/>
          <w:color w:val="002060"/>
          <w:sz w:val="36"/>
          <w:szCs w:val="36"/>
          <w:lang w:val="nl-NL"/>
        </w:rPr>
      </w:pPr>
      <w:r w:rsidRPr="00245530">
        <w:rPr>
          <w:b/>
          <w:bCs/>
          <w:color w:val="002060"/>
          <w:sz w:val="36"/>
          <w:szCs w:val="36"/>
          <w:lang w:val="nl-NL"/>
        </w:rPr>
        <w:t>‘Hoe cultuursensitief en taalstimulerend is jouw school?’</w:t>
      </w:r>
    </w:p>
    <w:p w14:paraId="63E5FE6D" w14:textId="230F37D8" w:rsidR="00D14693" w:rsidRPr="007E31B5" w:rsidRDefault="00245530" w:rsidP="002C3DD0">
      <w:pPr>
        <w:spacing w:after="0" w:line="240" w:lineRule="auto"/>
        <w:rPr>
          <w:b/>
          <w:bCs/>
          <w:color w:val="002060"/>
          <w:lang w:val="nl-NL"/>
        </w:rPr>
      </w:pPr>
      <w:r>
        <w:rPr>
          <w:b/>
          <w:bCs/>
          <w:color w:val="002060"/>
          <w:lang w:val="nl-NL"/>
        </w:rPr>
        <w:t xml:space="preserve">  </w:t>
      </w:r>
      <w:r w:rsidR="00D14693" w:rsidRPr="007E31B5">
        <w:rPr>
          <w:b/>
          <w:bCs/>
          <w:color w:val="002060"/>
          <w:lang w:val="nl-NL"/>
        </w:rPr>
        <w:t>Checklist cultuur</w:t>
      </w:r>
      <w:r w:rsidR="00F0632E">
        <w:rPr>
          <w:b/>
          <w:bCs/>
          <w:color w:val="002060"/>
          <w:lang w:val="nl-NL"/>
        </w:rPr>
        <w:t>sensitief</w:t>
      </w:r>
      <w:r w:rsidR="00D14693" w:rsidRPr="007E31B5">
        <w:rPr>
          <w:b/>
          <w:bCs/>
          <w:color w:val="002060"/>
          <w:lang w:val="nl-NL"/>
        </w:rPr>
        <w:t xml:space="preserve"> en taalstimulerend onderwijs</w:t>
      </w:r>
    </w:p>
    <w:p w14:paraId="55A47617" w14:textId="7106CBAD" w:rsidR="00355292" w:rsidRPr="00355292" w:rsidRDefault="007C2110" w:rsidP="00AF323B">
      <w:pPr>
        <w:pStyle w:val="Normaalweb"/>
        <w:rPr>
          <w:rFonts w:ascii="Verdana" w:hAnsi="Verdana"/>
          <w:sz w:val="22"/>
          <w:szCs w:val="22"/>
        </w:rPr>
      </w:pPr>
      <w:r>
        <w:rPr>
          <w:rFonts w:ascii="Verdana" w:hAnsi="Verdana"/>
          <w:sz w:val="22"/>
          <w:szCs w:val="22"/>
        </w:rPr>
        <w:t>Onderstaande</w:t>
      </w:r>
      <w:r w:rsidR="00355292" w:rsidRPr="00355292">
        <w:rPr>
          <w:rFonts w:ascii="Verdana" w:hAnsi="Verdana"/>
          <w:sz w:val="22"/>
          <w:szCs w:val="22"/>
        </w:rPr>
        <w:t xml:space="preserve"> checklist is bedoeld </w:t>
      </w:r>
      <w:r w:rsidR="007F1525">
        <w:rPr>
          <w:rFonts w:ascii="Verdana" w:hAnsi="Verdana"/>
          <w:sz w:val="22"/>
          <w:szCs w:val="22"/>
        </w:rPr>
        <w:t>als</w:t>
      </w:r>
      <w:r w:rsidR="007F1525" w:rsidRPr="007F1525">
        <w:rPr>
          <w:rFonts w:ascii="Verdana" w:hAnsi="Verdana"/>
          <w:b/>
          <w:bCs/>
          <w:sz w:val="22"/>
          <w:szCs w:val="22"/>
        </w:rPr>
        <w:t xml:space="preserve"> gespreksinstrument</w:t>
      </w:r>
      <w:r w:rsidR="007F1525">
        <w:rPr>
          <w:rFonts w:ascii="Verdana" w:hAnsi="Verdana"/>
          <w:sz w:val="22"/>
          <w:szCs w:val="22"/>
        </w:rPr>
        <w:t xml:space="preserve"> </w:t>
      </w:r>
      <w:r w:rsidR="00355292" w:rsidRPr="00355292">
        <w:rPr>
          <w:rFonts w:ascii="Verdana" w:hAnsi="Verdana"/>
          <w:sz w:val="22"/>
          <w:szCs w:val="22"/>
        </w:rPr>
        <w:t>voor scholen die hun onderwijspraktijk willen evalueren en versterken op het gebied van cultuur</w:t>
      </w:r>
      <w:r w:rsidR="00F0632E">
        <w:rPr>
          <w:rFonts w:ascii="Verdana" w:hAnsi="Verdana"/>
          <w:sz w:val="22"/>
          <w:szCs w:val="22"/>
        </w:rPr>
        <w:t xml:space="preserve">sensitief </w:t>
      </w:r>
      <w:r w:rsidR="00355292" w:rsidRPr="00355292">
        <w:rPr>
          <w:rFonts w:ascii="Verdana" w:hAnsi="Verdana"/>
          <w:sz w:val="22"/>
          <w:szCs w:val="22"/>
        </w:rPr>
        <w:t>en taalstimulerend onderwijs</w:t>
      </w:r>
      <w:r w:rsidR="00C90E9F" w:rsidRPr="006B4056">
        <w:rPr>
          <w:rFonts w:ascii="Verdana" w:hAnsi="Verdana"/>
          <w:color w:val="000000" w:themeColor="text1"/>
          <w:sz w:val="22"/>
          <w:szCs w:val="22"/>
        </w:rPr>
        <w:t>, met spe</w:t>
      </w:r>
      <w:r w:rsidR="00131945" w:rsidRPr="006B4056">
        <w:rPr>
          <w:rFonts w:ascii="Verdana" w:hAnsi="Verdana"/>
          <w:color w:val="000000" w:themeColor="text1"/>
          <w:sz w:val="22"/>
          <w:szCs w:val="22"/>
        </w:rPr>
        <w:t>cifieke aandacht voor de NT2-leerling</w:t>
      </w:r>
      <w:r w:rsidR="00131945">
        <w:rPr>
          <w:rFonts w:ascii="Verdana" w:hAnsi="Verdana"/>
          <w:sz w:val="22"/>
          <w:szCs w:val="22"/>
        </w:rPr>
        <w:t>.</w:t>
      </w:r>
      <w:r w:rsidR="00355292" w:rsidRPr="00355292">
        <w:rPr>
          <w:rFonts w:ascii="Verdana" w:hAnsi="Verdana"/>
          <w:sz w:val="22"/>
          <w:szCs w:val="22"/>
        </w:rPr>
        <w:t xml:space="preserve"> Het instrument helpt om zichtbaar te maken wat er al goed gaat binnen de school, en waar nog kansen liggen voor verdere ontwikkeling.</w:t>
      </w:r>
      <w:r w:rsidR="007F1525">
        <w:rPr>
          <w:rFonts w:ascii="Verdana" w:hAnsi="Verdana"/>
          <w:sz w:val="22"/>
          <w:szCs w:val="22"/>
        </w:rPr>
        <w:t xml:space="preserve"> Onderaan de checklist vind je suggesties voor het </w:t>
      </w:r>
      <w:r w:rsidR="001D2166">
        <w:rPr>
          <w:rFonts w:ascii="Verdana" w:hAnsi="Verdana"/>
          <w:sz w:val="22"/>
          <w:szCs w:val="22"/>
        </w:rPr>
        <w:t>komen tot actie op basis van de checklist</w:t>
      </w:r>
      <w:r w:rsidR="00F0632E">
        <w:rPr>
          <w:rFonts w:ascii="Verdana" w:hAnsi="Verdana"/>
          <w:sz w:val="22"/>
          <w:szCs w:val="22"/>
        </w:rPr>
        <w:t>.</w:t>
      </w:r>
    </w:p>
    <w:p w14:paraId="21532A46" w14:textId="77777777" w:rsidR="00355292" w:rsidRPr="00355292" w:rsidRDefault="00355292" w:rsidP="00355292">
      <w:pPr>
        <w:pStyle w:val="Normaalweb"/>
        <w:rPr>
          <w:rFonts w:ascii="Verdana" w:hAnsi="Verdana"/>
          <w:sz w:val="22"/>
          <w:szCs w:val="22"/>
        </w:rPr>
      </w:pPr>
      <w:r w:rsidRPr="00355292">
        <w:rPr>
          <w:rFonts w:ascii="Verdana" w:hAnsi="Verdana"/>
          <w:sz w:val="22"/>
          <w:szCs w:val="22"/>
        </w:rPr>
        <w:t>Bij elk onderdeel geef je aan in hoeverre dit aspect op schoolniveau is gerealiseerd:</w:t>
      </w:r>
    </w:p>
    <w:p w14:paraId="0E8971B6" w14:textId="77777777" w:rsidR="00355292" w:rsidRPr="00355292" w:rsidRDefault="00355292" w:rsidP="00355292">
      <w:pPr>
        <w:pStyle w:val="Normaalweb"/>
        <w:numPr>
          <w:ilvl w:val="0"/>
          <w:numId w:val="11"/>
        </w:numPr>
        <w:rPr>
          <w:rFonts w:ascii="Verdana" w:hAnsi="Verdana"/>
          <w:sz w:val="22"/>
          <w:szCs w:val="22"/>
        </w:rPr>
      </w:pPr>
      <w:r w:rsidRPr="00355292">
        <w:rPr>
          <w:rStyle w:val="Zwaar"/>
          <w:rFonts w:ascii="Verdana" w:hAnsi="Verdana"/>
          <w:sz w:val="22"/>
          <w:szCs w:val="22"/>
        </w:rPr>
        <w:t>1 = Niet aanwezig</w:t>
      </w:r>
    </w:p>
    <w:p w14:paraId="49DC0206" w14:textId="27ADDED5" w:rsidR="00355292" w:rsidRPr="00355292" w:rsidRDefault="00355292" w:rsidP="00355292">
      <w:pPr>
        <w:pStyle w:val="Normaalweb"/>
        <w:numPr>
          <w:ilvl w:val="0"/>
          <w:numId w:val="11"/>
        </w:numPr>
        <w:rPr>
          <w:rFonts w:ascii="Verdana" w:hAnsi="Verdana"/>
          <w:sz w:val="22"/>
          <w:szCs w:val="22"/>
        </w:rPr>
      </w:pPr>
      <w:r w:rsidRPr="00355292">
        <w:rPr>
          <w:rStyle w:val="Zwaar"/>
          <w:rFonts w:ascii="Verdana" w:hAnsi="Verdana"/>
          <w:sz w:val="22"/>
          <w:szCs w:val="22"/>
        </w:rPr>
        <w:t>2 = Bij sommige groepen/</w:t>
      </w:r>
      <w:r w:rsidR="00AD3F95">
        <w:rPr>
          <w:rStyle w:val="Zwaar"/>
          <w:rFonts w:ascii="Verdana" w:hAnsi="Verdana"/>
          <w:sz w:val="22"/>
          <w:szCs w:val="22"/>
        </w:rPr>
        <w:t xml:space="preserve">onderwijsprofessionals </w:t>
      </w:r>
      <w:r w:rsidRPr="00355292">
        <w:rPr>
          <w:rStyle w:val="Zwaar"/>
          <w:rFonts w:ascii="Verdana" w:hAnsi="Verdana"/>
          <w:sz w:val="22"/>
          <w:szCs w:val="22"/>
        </w:rPr>
        <w:t>aanwezig</w:t>
      </w:r>
      <w:r w:rsidR="0036437C">
        <w:rPr>
          <w:rStyle w:val="Zwaar"/>
          <w:rFonts w:ascii="Verdana" w:hAnsi="Verdana"/>
          <w:sz w:val="22"/>
          <w:szCs w:val="22"/>
        </w:rPr>
        <w:t xml:space="preserve"> of in ontwikkeling.</w:t>
      </w:r>
    </w:p>
    <w:p w14:paraId="18466EC8" w14:textId="77777777" w:rsidR="00355292" w:rsidRPr="00355292" w:rsidRDefault="00355292" w:rsidP="00355292">
      <w:pPr>
        <w:pStyle w:val="Normaalweb"/>
        <w:numPr>
          <w:ilvl w:val="0"/>
          <w:numId w:val="11"/>
        </w:numPr>
        <w:rPr>
          <w:rFonts w:ascii="Verdana" w:hAnsi="Verdana"/>
          <w:sz w:val="22"/>
          <w:szCs w:val="22"/>
        </w:rPr>
      </w:pPr>
      <w:r w:rsidRPr="00355292">
        <w:rPr>
          <w:rStyle w:val="Zwaar"/>
          <w:rFonts w:ascii="Verdana" w:hAnsi="Verdana"/>
          <w:sz w:val="22"/>
          <w:szCs w:val="22"/>
        </w:rPr>
        <w:t xml:space="preserve">3 = </w:t>
      </w:r>
      <w:proofErr w:type="spellStart"/>
      <w:r w:rsidRPr="00355292">
        <w:rPr>
          <w:rStyle w:val="Zwaar"/>
          <w:rFonts w:ascii="Verdana" w:hAnsi="Verdana"/>
          <w:sz w:val="22"/>
          <w:szCs w:val="22"/>
        </w:rPr>
        <w:t>Schoolbreed</w:t>
      </w:r>
      <w:proofErr w:type="spellEnd"/>
      <w:r w:rsidRPr="00355292">
        <w:rPr>
          <w:rStyle w:val="Zwaar"/>
          <w:rFonts w:ascii="Verdana" w:hAnsi="Verdana"/>
          <w:sz w:val="22"/>
          <w:szCs w:val="22"/>
        </w:rPr>
        <w:t xml:space="preserve"> aanwezig</w:t>
      </w:r>
    </w:p>
    <w:p w14:paraId="6114B6E3" w14:textId="7CDE1359" w:rsidR="00355292" w:rsidRPr="00355292" w:rsidRDefault="00355292" w:rsidP="00AF323B">
      <w:pPr>
        <w:pStyle w:val="Normaalweb"/>
        <w:rPr>
          <w:rFonts w:ascii="Verdana" w:hAnsi="Verdana"/>
          <w:sz w:val="22"/>
          <w:szCs w:val="22"/>
        </w:rPr>
      </w:pPr>
      <w:r w:rsidRPr="6FBD0755">
        <w:rPr>
          <w:rFonts w:ascii="Verdana" w:hAnsi="Verdana"/>
          <w:sz w:val="22"/>
          <w:szCs w:val="22"/>
        </w:rPr>
        <w:t>De checklist is gebaseerd op de</w:t>
      </w:r>
      <w:r w:rsidR="006D74BB">
        <w:rPr>
          <w:rFonts w:ascii="Verdana" w:hAnsi="Verdana"/>
          <w:sz w:val="22"/>
          <w:szCs w:val="22"/>
        </w:rPr>
        <w:t xml:space="preserve"> </w:t>
      </w:r>
      <w:r w:rsidR="006D74BB" w:rsidRPr="002E5205">
        <w:rPr>
          <w:rFonts w:ascii="Verdana" w:hAnsi="Verdana"/>
          <w:b/>
          <w:bCs/>
          <w:sz w:val="22"/>
          <w:szCs w:val="22"/>
        </w:rPr>
        <w:t>themakaart</w:t>
      </w:r>
      <w:r w:rsidR="006D74BB" w:rsidRPr="002E5205">
        <w:rPr>
          <w:rFonts w:ascii="Verdana" w:hAnsi="Verdana"/>
          <w:i/>
          <w:iCs/>
          <w:sz w:val="22"/>
          <w:szCs w:val="22"/>
        </w:rPr>
        <w:t xml:space="preserve"> ‘Ondersteuning ter bevordering van taalstimulerend onderwijs voor meertalige leerlingen, met specifieke aandachtspunten voor NT2-leerlingen’, </w:t>
      </w:r>
      <w:r w:rsidR="006D74BB">
        <w:rPr>
          <w:rFonts w:ascii="Verdana" w:hAnsi="Verdana"/>
          <w:sz w:val="22"/>
          <w:szCs w:val="22"/>
        </w:rPr>
        <w:t>behorende bij de</w:t>
      </w:r>
      <w:r w:rsidRPr="6FBD0755">
        <w:rPr>
          <w:rFonts w:ascii="Verdana" w:hAnsi="Verdana"/>
          <w:sz w:val="22"/>
          <w:szCs w:val="22"/>
        </w:rPr>
        <w:t xml:space="preserve"> Almeerse Norm Basisondersteuning</w:t>
      </w:r>
      <w:r w:rsidR="006D74BB">
        <w:rPr>
          <w:rFonts w:ascii="Verdana" w:hAnsi="Verdana"/>
          <w:sz w:val="22"/>
          <w:szCs w:val="22"/>
        </w:rPr>
        <w:t xml:space="preserve">. </w:t>
      </w:r>
      <w:r w:rsidR="006D74BB" w:rsidRPr="002E5205">
        <w:rPr>
          <w:rStyle w:val="Nadruk"/>
          <w:rFonts w:ascii="Verdana" w:hAnsi="Verdana"/>
          <w:i w:val="0"/>
          <w:iCs w:val="0"/>
          <w:sz w:val="22"/>
          <w:szCs w:val="22"/>
        </w:rPr>
        <w:t>Deze themakaart (met doorverwijzingen naar een praktische kenniskaart</w:t>
      </w:r>
      <w:r w:rsidR="006D74BB">
        <w:rPr>
          <w:rStyle w:val="Nadruk"/>
          <w:rFonts w:ascii="Verdana" w:hAnsi="Verdana"/>
          <w:sz w:val="22"/>
          <w:szCs w:val="22"/>
        </w:rPr>
        <w:t>)</w:t>
      </w:r>
      <w:r w:rsidR="00757D08">
        <w:rPr>
          <w:rStyle w:val="Nadruk"/>
          <w:rFonts w:ascii="Verdana" w:hAnsi="Verdana"/>
          <w:sz w:val="22"/>
          <w:szCs w:val="22"/>
        </w:rPr>
        <w:t xml:space="preserve"> </w:t>
      </w:r>
      <w:r w:rsidR="00757D08" w:rsidRPr="00786D20">
        <w:rPr>
          <w:rStyle w:val="Nadruk"/>
          <w:rFonts w:ascii="Verdana" w:hAnsi="Verdana"/>
          <w:i w:val="0"/>
          <w:iCs w:val="0"/>
          <w:sz w:val="22"/>
          <w:szCs w:val="22"/>
        </w:rPr>
        <w:t xml:space="preserve">geeft per onderwerp </w:t>
      </w:r>
      <w:r w:rsidR="006D74BB">
        <w:rPr>
          <w:rStyle w:val="Nadruk"/>
          <w:rFonts w:ascii="Verdana" w:hAnsi="Verdana"/>
          <w:i w:val="0"/>
          <w:iCs w:val="0"/>
          <w:sz w:val="22"/>
          <w:szCs w:val="22"/>
        </w:rPr>
        <w:t xml:space="preserve">van de checklist </w:t>
      </w:r>
      <w:r w:rsidR="00757D08" w:rsidRPr="00786D20">
        <w:rPr>
          <w:rStyle w:val="Nadruk"/>
          <w:rFonts w:ascii="Verdana" w:hAnsi="Verdana"/>
          <w:i w:val="0"/>
          <w:iCs w:val="0"/>
          <w:sz w:val="22"/>
          <w:szCs w:val="22"/>
        </w:rPr>
        <w:t xml:space="preserve">meer </w:t>
      </w:r>
      <w:r w:rsidR="00757D08">
        <w:rPr>
          <w:rStyle w:val="Nadruk"/>
          <w:rFonts w:ascii="Verdana" w:hAnsi="Verdana"/>
          <w:i w:val="0"/>
          <w:iCs w:val="0"/>
          <w:sz w:val="22"/>
          <w:szCs w:val="22"/>
        </w:rPr>
        <w:t>informatie,</w:t>
      </w:r>
      <w:r w:rsidR="00BE655A">
        <w:rPr>
          <w:rStyle w:val="Nadruk"/>
          <w:rFonts w:ascii="Verdana" w:hAnsi="Verdana"/>
          <w:i w:val="0"/>
          <w:iCs w:val="0"/>
          <w:sz w:val="22"/>
          <w:szCs w:val="22"/>
        </w:rPr>
        <w:t xml:space="preserve"> </w:t>
      </w:r>
      <w:r w:rsidRPr="6FBD0755">
        <w:rPr>
          <w:rFonts w:ascii="Verdana" w:hAnsi="Verdana"/>
          <w:sz w:val="22"/>
          <w:szCs w:val="22"/>
        </w:rPr>
        <w:t>helpt je bij het formuleren van kansen en biedt inzicht in welke concrete stappen je als school kunt ondernemen.</w:t>
      </w:r>
    </w:p>
    <w:p w14:paraId="48C3D50D" w14:textId="404CE7ED" w:rsidR="003577ED" w:rsidRDefault="003577ED">
      <w:pPr>
        <w:rPr>
          <w:rFonts w:eastAsiaTheme="majorEastAsia" w:cstheme="majorBidi"/>
          <w:b/>
          <w:bCs/>
          <w:color w:val="002060"/>
          <w:u w:val="single"/>
          <w:lang w:val="nl-NL"/>
        </w:rPr>
      </w:pPr>
      <w:r>
        <w:rPr>
          <w:color w:val="002060"/>
          <w:u w:val="single"/>
          <w:lang w:val="nl-NL"/>
        </w:rPr>
        <w:br w:type="page"/>
      </w:r>
    </w:p>
    <w:p w14:paraId="1D535402" w14:textId="1BD37D4E" w:rsidR="002478E6" w:rsidRPr="00C73D23" w:rsidRDefault="000E5DB6" w:rsidP="00696693">
      <w:pPr>
        <w:pStyle w:val="Kop2"/>
        <w:spacing w:line="360" w:lineRule="auto"/>
        <w:rPr>
          <w:rFonts w:ascii="Verdana" w:hAnsi="Verdana"/>
          <w:color w:val="002060"/>
          <w:sz w:val="22"/>
          <w:szCs w:val="22"/>
          <w:lang w:val="nl-NL"/>
        </w:rPr>
      </w:pPr>
      <w:r w:rsidRPr="00C73D23">
        <w:rPr>
          <w:rFonts w:ascii="Verdana" w:hAnsi="Verdana"/>
          <w:color w:val="002060"/>
          <w:sz w:val="22"/>
          <w:szCs w:val="22"/>
          <w:u w:val="single"/>
          <w:lang w:val="nl-NL"/>
        </w:rPr>
        <w:lastRenderedPageBreak/>
        <w:t>Taalstimulerend beleid (</w:t>
      </w:r>
      <w:proofErr w:type="spellStart"/>
      <w:r w:rsidRPr="00C73D23">
        <w:rPr>
          <w:rFonts w:ascii="Verdana" w:hAnsi="Verdana"/>
          <w:color w:val="002060"/>
          <w:sz w:val="22"/>
          <w:szCs w:val="22"/>
          <w:u w:val="single"/>
          <w:lang w:val="nl-NL"/>
        </w:rPr>
        <w:t>schoolbreed</w:t>
      </w:r>
      <w:proofErr w:type="spellEnd"/>
      <w:r w:rsidRPr="00C73D23">
        <w:rPr>
          <w:rFonts w:ascii="Verdana" w:hAnsi="Verdana"/>
          <w:color w:val="002060"/>
          <w:sz w:val="22"/>
          <w:szCs w:val="22"/>
          <w:u w:val="single"/>
          <w:lang w:val="nl-NL"/>
        </w:rPr>
        <w:t>)</w:t>
      </w:r>
    </w:p>
    <w:tbl>
      <w:tblPr>
        <w:tblStyle w:val="Tabelraster"/>
        <w:tblW w:w="13603" w:type="dxa"/>
        <w:tblLayout w:type="fixed"/>
        <w:tblLook w:val="04A0" w:firstRow="1" w:lastRow="0" w:firstColumn="1" w:lastColumn="0" w:noHBand="0" w:noVBand="1"/>
      </w:tblPr>
      <w:tblGrid>
        <w:gridCol w:w="9493"/>
        <w:gridCol w:w="850"/>
        <w:gridCol w:w="3260"/>
      </w:tblGrid>
      <w:tr w:rsidR="00E00B94" w:rsidRPr="00E00B94" w14:paraId="3CD7A96E" w14:textId="7AC83EF8" w:rsidTr="007A4AE4">
        <w:trPr>
          <w:trHeight w:val="77"/>
        </w:trPr>
        <w:tc>
          <w:tcPr>
            <w:tcW w:w="9493" w:type="dxa"/>
            <w:shd w:val="clear" w:color="auto" w:fill="FBD4B4" w:themeFill="accent6" w:themeFillTint="66"/>
          </w:tcPr>
          <w:p w14:paraId="20CAA506" w14:textId="1BA7FB73" w:rsidR="00D14693" w:rsidRPr="00E00B94" w:rsidRDefault="00D14693" w:rsidP="007970F7">
            <w:pPr>
              <w:rPr>
                <w:color w:val="000000" w:themeColor="text1"/>
                <w:lang w:val="nl-NL"/>
              </w:rPr>
            </w:pPr>
          </w:p>
        </w:tc>
        <w:tc>
          <w:tcPr>
            <w:tcW w:w="850" w:type="dxa"/>
            <w:shd w:val="clear" w:color="auto" w:fill="FBD4B4" w:themeFill="accent6" w:themeFillTint="66"/>
          </w:tcPr>
          <w:p w14:paraId="6D9FB05F" w14:textId="25CDE33C" w:rsidR="00D14693" w:rsidRPr="00355292" w:rsidRDefault="00355292" w:rsidP="007970F7">
            <w:pPr>
              <w:rPr>
                <w:color w:val="000000" w:themeColor="text1"/>
                <w:sz w:val="16"/>
                <w:szCs w:val="16"/>
              </w:rPr>
            </w:pPr>
            <w:r w:rsidRPr="00355292">
              <w:rPr>
                <w:rFonts w:cs="Segoe UI Symbol"/>
                <w:color w:val="000000" w:themeColor="text1"/>
              </w:rPr>
              <w:t>1 2 3</w:t>
            </w:r>
          </w:p>
        </w:tc>
        <w:tc>
          <w:tcPr>
            <w:tcW w:w="3260" w:type="dxa"/>
            <w:shd w:val="clear" w:color="auto" w:fill="FBD4B4" w:themeFill="accent6" w:themeFillTint="66"/>
          </w:tcPr>
          <w:p w14:paraId="6F24BB88" w14:textId="17987EF1" w:rsidR="00D14693" w:rsidRPr="00E00B94" w:rsidRDefault="00D14693" w:rsidP="007970F7">
            <w:pPr>
              <w:rPr>
                <w:b/>
                <w:bCs/>
                <w:color w:val="000000" w:themeColor="text1"/>
                <w:u w:val="single"/>
                <w:lang w:val="nl-NL"/>
              </w:rPr>
            </w:pPr>
            <w:r w:rsidRPr="00E00B94">
              <w:rPr>
                <w:color w:val="000000" w:themeColor="text1"/>
              </w:rPr>
              <w:t>Kan</w:t>
            </w:r>
            <w:r w:rsidR="00E00B94" w:rsidRPr="00E00B94">
              <w:rPr>
                <w:color w:val="000000" w:themeColor="text1"/>
              </w:rPr>
              <w:t>sen</w:t>
            </w:r>
          </w:p>
        </w:tc>
      </w:tr>
      <w:tr w:rsidR="00606678" w:rsidRPr="00E10BC7" w14:paraId="19C0B982" w14:textId="77777777" w:rsidTr="007A4AE4">
        <w:trPr>
          <w:cantSplit/>
          <w:trHeight w:val="567"/>
        </w:trPr>
        <w:tc>
          <w:tcPr>
            <w:tcW w:w="9493" w:type="dxa"/>
            <w:vAlign w:val="center"/>
          </w:tcPr>
          <w:p w14:paraId="637B51E5" w14:textId="4CC50F8B" w:rsidR="00606678" w:rsidRDefault="00606678" w:rsidP="00606678">
            <w:pPr>
              <w:rPr>
                <w:color w:val="000000" w:themeColor="text1"/>
                <w:lang w:val="nl-NL"/>
              </w:rPr>
            </w:pPr>
            <w:r w:rsidRPr="50203997">
              <w:rPr>
                <w:color w:val="000000" w:themeColor="text1"/>
                <w:lang w:val="nl-NL"/>
              </w:rPr>
              <w:t>Op school is algemene kennis over meertaligheid en NT2 aanwezig.</w:t>
            </w:r>
          </w:p>
        </w:tc>
        <w:tc>
          <w:tcPr>
            <w:tcW w:w="850" w:type="dxa"/>
            <w:vAlign w:val="center"/>
          </w:tcPr>
          <w:p w14:paraId="0D01A6DF" w14:textId="77777777" w:rsidR="00606678" w:rsidRPr="00E00B94" w:rsidRDefault="00606678" w:rsidP="00606678">
            <w:pPr>
              <w:rPr>
                <w:color w:val="000000" w:themeColor="text1"/>
                <w:lang w:val="nl-NL"/>
              </w:rPr>
            </w:pPr>
          </w:p>
        </w:tc>
        <w:tc>
          <w:tcPr>
            <w:tcW w:w="3260" w:type="dxa"/>
            <w:vAlign w:val="center"/>
          </w:tcPr>
          <w:p w14:paraId="136B62FA" w14:textId="77777777" w:rsidR="00606678" w:rsidRPr="00E00B94" w:rsidRDefault="00606678" w:rsidP="00606678">
            <w:pPr>
              <w:rPr>
                <w:color w:val="000000" w:themeColor="text1"/>
                <w:lang w:val="nl-NL"/>
              </w:rPr>
            </w:pPr>
          </w:p>
        </w:tc>
      </w:tr>
      <w:tr w:rsidR="00E00B94" w:rsidRPr="00E10BC7" w14:paraId="39B0456B" w14:textId="67445555" w:rsidTr="007A4AE4">
        <w:trPr>
          <w:cantSplit/>
          <w:trHeight w:val="567"/>
        </w:trPr>
        <w:tc>
          <w:tcPr>
            <w:tcW w:w="9493" w:type="dxa"/>
            <w:vAlign w:val="center"/>
          </w:tcPr>
          <w:p w14:paraId="6B3AA350" w14:textId="4D5BDEFE" w:rsidR="00D047B3" w:rsidRPr="00E10BC7" w:rsidRDefault="00994B1D" w:rsidP="00606678">
            <w:pPr>
              <w:rPr>
                <w:color w:val="EE0000"/>
                <w:lang w:val="nl-NL"/>
              </w:rPr>
            </w:pPr>
            <w:r>
              <w:rPr>
                <w:color w:val="000000" w:themeColor="text1"/>
                <w:lang w:val="nl-NL"/>
              </w:rPr>
              <w:t xml:space="preserve">Er is een </w:t>
            </w:r>
            <w:proofErr w:type="spellStart"/>
            <w:r>
              <w:rPr>
                <w:color w:val="000000" w:themeColor="text1"/>
                <w:lang w:val="nl-NL"/>
              </w:rPr>
              <w:t>schoo</w:t>
            </w:r>
            <w:r w:rsidR="00D047B3">
              <w:rPr>
                <w:color w:val="000000" w:themeColor="text1"/>
                <w:lang w:val="nl-NL"/>
              </w:rPr>
              <w:t>l</w:t>
            </w:r>
            <w:r>
              <w:rPr>
                <w:color w:val="000000" w:themeColor="text1"/>
                <w:lang w:val="nl-NL"/>
              </w:rPr>
              <w:t>brede</w:t>
            </w:r>
            <w:proofErr w:type="spellEnd"/>
            <w:r>
              <w:rPr>
                <w:color w:val="000000" w:themeColor="text1"/>
                <w:lang w:val="nl-NL"/>
              </w:rPr>
              <w:t xml:space="preserve"> visie geformuleerd op taalstimulerend</w:t>
            </w:r>
            <w:r w:rsidR="00D047B3">
              <w:rPr>
                <w:color w:val="000000" w:themeColor="text1"/>
                <w:lang w:val="nl-NL"/>
              </w:rPr>
              <w:br/>
            </w:r>
            <w:r>
              <w:rPr>
                <w:color w:val="000000" w:themeColor="text1"/>
                <w:lang w:val="nl-NL"/>
              </w:rPr>
              <w:t>onderwijs</w:t>
            </w:r>
            <w:r w:rsidR="00E10BC7">
              <w:rPr>
                <w:color w:val="000000" w:themeColor="text1"/>
                <w:lang w:val="nl-NL"/>
              </w:rPr>
              <w:t xml:space="preserve"> </w:t>
            </w:r>
            <w:r w:rsidR="00E10BC7" w:rsidRPr="00567BFC">
              <w:rPr>
                <w:color w:val="000000" w:themeColor="text1"/>
                <w:lang w:val="nl-NL"/>
              </w:rPr>
              <w:t>en de inzet van thuistalen.</w:t>
            </w:r>
          </w:p>
        </w:tc>
        <w:tc>
          <w:tcPr>
            <w:tcW w:w="850" w:type="dxa"/>
            <w:vAlign w:val="center"/>
          </w:tcPr>
          <w:p w14:paraId="632C6FD2" w14:textId="77777777" w:rsidR="00D14693" w:rsidRPr="00E00B94" w:rsidRDefault="00D14693" w:rsidP="00606678">
            <w:pPr>
              <w:spacing w:line="276" w:lineRule="auto"/>
              <w:rPr>
                <w:color w:val="000000" w:themeColor="text1"/>
                <w:lang w:val="nl-NL"/>
              </w:rPr>
            </w:pPr>
          </w:p>
        </w:tc>
        <w:tc>
          <w:tcPr>
            <w:tcW w:w="3260" w:type="dxa"/>
            <w:vAlign w:val="center"/>
          </w:tcPr>
          <w:p w14:paraId="438A9C0F" w14:textId="77777777" w:rsidR="00D14693" w:rsidRPr="00E00B94" w:rsidRDefault="00D14693" w:rsidP="00606678">
            <w:pPr>
              <w:spacing w:line="276" w:lineRule="auto"/>
              <w:rPr>
                <w:color w:val="000000" w:themeColor="text1"/>
                <w:lang w:val="nl-NL"/>
              </w:rPr>
            </w:pPr>
          </w:p>
        </w:tc>
      </w:tr>
      <w:tr w:rsidR="00E00B94" w:rsidRPr="00E10BC7" w14:paraId="0379FF27" w14:textId="3791C0CB" w:rsidTr="00A57AED">
        <w:trPr>
          <w:cantSplit/>
          <w:trHeight w:val="421"/>
        </w:trPr>
        <w:tc>
          <w:tcPr>
            <w:tcW w:w="9493" w:type="dxa"/>
            <w:vAlign w:val="center"/>
          </w:tcPr>
          <w:p w14:paraId="3A63EE2B" w14:textId="07A3D4AF" w:rsidR="00C4297A" w:rsidRPr="00E00B94" w:rsidRDefault="00994B1D" w:rsidP="00606678">
            <w:pPr>
              <w:spacing w:line="276" w:lineRule="auto"/>
              <w:rPr>
                <w:color w:val="000000" w:themeColor="text1"/>
                <w:lang w:val="nl-NL"/>
              </w:rPr>
            </w:pPr>
            <w:r w:rsidRPr="6A5DF2C3">
              <w:rPr>
                <w:color w:val="000000" w:themeColor="text1"/>
                <w:lang w:val="nl-NL"/>
              </w:rPr>
              <w:t xml:space="preserve">Er is een </w:t>
            </w:r>
            <w:r w:rsidR="00757D08">
              <w:rPr>
                <w:color w:val="000000" w:themeColor="text1"/>
                <w:lang w:val="nl-NL"/>
              </w:rPr>
              <w:t xml:space="preserve">(meerjarig) </w:t>
            </w:r>
            <w:r w:rsidRPr="6A5DF2C3">
              <w:rPr>
                <w:color w:val="000000" w:themeColor="text1"/>
                <w:lang w:val="nl-NL"/>
              </w:rPr>
              <w:t>taalbeleid</w:t>
            </w:r>
            <w:r w:rsidR="44DD6B37" w:rsidRPr="6A5DF2C3">
              <w:rPr>
                <w:color w:val="000000" w:themeColor="text1"/>
                <w:lang w:val="nl-NL"/>
              </w:rPr>
              <w:t>splan</w:t>
            </w:r>
            <w:r w:rsidRPr="6A5DF2C3">
              <w:rPr>
                <w:color w:val="000000" w:themeColor="text1"/>
                <w:lang w:val="nl-NL"/>
              </w:rPr>
              <w:t xml:space="preserve"> aanwezig op school. </w:t>
            </w:r>
          </w:p>
        </w:tc>
        <w:tc>
          <w:tcPr>
            <w:tcW w:w="850" w:type="dxa"/>
            <w:vAlign w:val="center"/>
          </w:tcPr>
          <w:p w14:paraId="0D4FDC17" w14:textId="77777777" w:rsidR="00D14693" w:rsidRPr="00E00B94" w:rsidRDefault="00D14693" w:rsidP="00606678">
            <w:pPr>
              <w:spacing w:line="276" w:lineRule="auto"/>
              <w:rPr>
                <w:color w:val="000000" w:themeColor="text1"/>
                <w:lang w:val="nl-NL"/>
              </w:rPr>
            </w:pPr>
          </w:p>
        </w:tc>
        <w:tc>
          <w:tcPr>
            <w:tcW w:w="3260" w:type="dxa"/>
            <w:vAlign w:val="center"/>
          </w:tcPr>
          <w:p w14:paraId="6D9E0150" w14:textId="77777777" w:rsidR="00065508" w:rsidRPr="00E00B94" w:rsidRDefault="00065508" w:rsidP="00606678">
            <w:pPr>
              <w:spacing w:line="276" w:lineRule="auto"/>
              <w:rPr>
                <w:color w:val="000000" w:themeColor="text1"/>
                <w:lang w:val="nl-NL"/>
              </w:rPr>
            </w:pPr>
          </w:p>
        </w:tc>
      </w:tr>
      <w:tr w:rsidR="00A57AED" w:rsidRPr="00E10BC7" w14:paraId="700EF042" w14:textId="77777777" w:rsidTr="00A57AED">
        <w:trPr>
          <w:cantSplit/>
          <w:trHeight w:val="415"/>
        </w:trPr>
        <w:tc>
          <w:tcPr>
            <w:tcW w:w="9493" w:type="dxa"/>
            <w:vAlign w:val="center"/>
          </w:tcPr>
          <w:p w14:paraId="116CFAE7" w14:textId="0E39F58A" w:rsidR="00A57AED" w:rsidRPr="00567BFC" w:rsidRDefault="00A57AED" w:rsidP="00606678">
            <w:pPr>
              <w:rPr>
                <w:color w:val="000000" w:themeColor="text1"/>
                <w:lang w:val="nl-NL"/>
              </w:rPr>
            </w:pPr>
            <w:r w:rsidRPr="00567BFC">
              <w:rPr>
                <w:color w:val="000000" w:themeColor="text1"/>
                <w:lang w:val="nl-NL"/>
              </w:rPr>
              <w:t>In het taalbeleid is aandacht voor de inzet van thuistalen.</w:t>
            </w:r>
          </w:p>
        </w:tc>
        <w:tc>
          <w:tcPr>
            <w:tcW w:w="850" w:type="dxa"/>
            <w:vAlign w:val="center"/>
          </w:tcPr>
          <w:p w14:paraId="1CE23527" w14:textId="77777777" w:rsidR="00A57AED" w:rsidRPr="00E00B94" w:rsidRDefault="00A57AED" w:rsidP="00606678">
            <w:pPr>
              <w:rPr>
                <w:color w:val="000000" w:themeColor="text1"/>
                <w:lang w:val="nl-NL"/>
              </w:rPr>
            </w:pPr>
          </w:p>
        </w:tc>
        <w:tc>
          <w:tcPr>
            <w:tcW w:w="3260" w:type="dxa"/>
            <w:vAlign w:val="center"/>
          </w:tcPr>
          <w:p w14:paraId="2D1DECB7" w14:textId="77777777" w:rsidR="00A57AED" w:rsidRDefault="00A57AED" w:rsidP="00606678">
            <w:pPr>
              <w:rPr>
                <w:color w:val="000000" w:themeColor="text1"/>
                <w:lang w:val="nl-NL"/>
              </w:rPr>
            </w:pPr>
          </w:p>
        </w:tc>
      </w:tr>
      <w:tr w:rsidR="00E27E7E" w:rsidRPr="00E10BC7" w14:paraId="11F7FD28" w14:textId="77777777" w:rsidTr="007A4AE4">
        <w:trPr>
          <w:cantSplit/>
          <w:trHeight w:val="680"/>
        </w:trPr>
        <w:tc>
          <w:tcPr>
            <w:tcW w:w="9493" w:type="dxa"/>
            <w:vAlign w:val="center"/>
          </w:tcPr>
          <w:p w14:paraId="456234DF" w14:textId="0CAC7C21" w:rsidR="00E27E7E" w:rsidRDefault="00E27E7E" w:rsidP="00606678">
            <w:pPr>
              <w:rPr>
                <w:color w:val="000000" w:themeColor="text1"/>
                <w:lang w:val="nl-NL"/>
              </w:rPr>
            </w:pPr>
            <w:r>
              <w:rPr>
                <w:lang w:val="nl-NL"/>
              </w:rPr>
              <w:t>In het taalbeleid is aandacht voor NT2-leerlingen die meer nodig hebben dan het reguliere aanbod</w:t>
            </w:r>
            <w:r w:rsidR="00026538">
              <w:rPr>
                <w:lang w:val="nl-NL"/>
              </w:rPr>
              <w:t>.</w:t>
            </w:r>
          </w:p>
        </w:tc>
        <w:tc>
          <w:tcPr>
            <w:tcW w:w="850" w:type="dxa"/>
            <w:vAlign w:val="center"/>
          </w:tcPr>
          <w:p w14:paraId="63931644" w14:textId="77777777" w:rsidR="00E27E7E" w:rsidRPr="00E00B94" w:rsidRDefault="00E27E7E" w:rsidP="00606678">
            <w:pPr>
              <w:rPr>
                <w:color w:val="000000" w:themeColor="text1"/>
                <w:lang w:val="nl-NL"/>
              </w:rPr>
            </w:pPr>
          </w:p>
        </w:tc>
        <w:tc>
          <w:tcPr>
            <w:tcW w:w="3260" w:type="dxa"/>
            <w:vAlign w:val="center"/>
          </w:tcPr>
          <w:p w14:paraId="1CCA24F1" w14:textId="77777777" w:rsidR="00E27E7E" w:rsidRDefault="00E27E7E" w:rsidP="00606678">
            <w:pPr>
              <w:rPr>
                <w:color w:val="000000" w:themeColor="text1"/>
                <w:lang w:val="nl-NL"/>
              </w:rPr>
            </w:pPr>
          </w:p>
        </w:tc>
      </w:tr>
      <w:tr w:rsidR="00E00B94" w:rsidRPr="00E10BC7" w14:paraId="516EB92C" w14:textId="61A54489" w:rsidTr="007A4AE4">
        <w:trPr>
          <w:cantSplit/>
          <w:trHeight w:val="680"/>
        </w:trPr>
        <w:tc>
          <w:tcPr>
            <w:tcW w:w="9493" w:type="dxa"/>
            <w:vAlign w:val="center"/>
          </w:tcPr>
          <w:p w14:paraId="7A3E3F20" w14:textId="311A23AE" w:rsidR="00994B1D" w:rsidRPr="00E00B94" w:rsidRDefault="007F7CDC" w:rsidP="00606678">
            <w:pPr>
              <w:spacing w:line="276" w:lineRule="auto"/>
              <w:rPr>
                <w:color w:val="000000" w:themeColor="text1"/>
                <w:lang w:val="nl-NL"/>
              </w:rPr>
            </w:pPr>
            <w:r>
              <w:rPr>
                <w:color w:val="000000" w:themeColor="text1"/>
                <w:lang w:val="nl-NL"/>
              </w:rPr>
              <w:t>Het taalbeleid en/of de taalgerichte acties hebben een plek in het schooljaarplan.</w:t>
            </w:r>
          </w:p>
        </w:tc>
        <w:tc>
          <w:tcPr>
            <w:tcW w:w="850" w:type="dxa"/>
            <w:vAlign w:val="center"/>
          </w:tcPr>
          <w:p w14:paraId="65FAC3C5" w14:textId="77777777" w:rsidR="00D14693" w:rsidRPr="00E00B94" w:rsidRDefault="00D14693" w:rsidP="00606678">
            <w:pPr>
              <w:spacing w:line="276" w:lineRule="auto"/>
              <w:rPr>
                <w:color w:val="000000" w:themeColor="text1"/>
                <w:lang w:val="nl-NL"/>
              </w:rPr>
            </w:pPr>
          </w:p>
        </w:tc>
        <w:tc>
          <w:tcPr>
            <w:tcW w:w="3260" w:type="dxa"/>
            <w:vAlign w:val="center"/>
          </w:tcPr>
          <w:p w14:paraId="1C4319F5" w14:textId="77777777" w:rsidR="00D14693" w:rsidRPr="00E00B94" w:rsidRDefault="00D14693" w:rsidP="00606678">
            <w:pPr>
              <w:spacing w:line="276" w:lineRule="auto"/>
              <w:rPr>
                <w:color w:val="000000" w:themeColor="text1"/>
                <w:lang w:val="nl-NL"/>
              </w:rPr>
            </w:pPr>
          </w:p>
        </w:tc>
      </w:tr>
      <w:tr w:rsidR="00A70019" w:rsidRPr="00E10BC7" w14:paraId="114747DE" w14:textId="77777777" w:rsidTr="007A4AE4">
        <w:trPr>
          <w:cantSplit/>
          <w:trHeight w:val="680"/>
        </w:trPr>
        <w:tc>
          <w:tcPr>
            <w:tcW w:w="9493" w:type="dxa"/>
            <w:vAlign w:val="center"/>
          </w:tcPr>
          <w:p w14:paraId="3C13555A" w14:textId="598D2C79" w:rsidR="00A70019" w:rsidRPr="00B45FDC" w:rsidRDefault="00B45FDC" w:rsidP="00606678">
            <w:pPr>
              <w:spacing w:line="276" w:lineRule="auto"/>
              <w:rPr>
                <w:color w:val="000000" w:themeColor="text1"/>
                <w:lang w:val="nl-NL"/>
              </w:rPr>
            </w:pPr>
            <w:r w:rsidRPr="00B45FDC">
              <w:rPr>
                <w:lang w:val="nl-NL"/>
              </w:rPr>
              <w:t>Indien er een extra aanbod is voor NT2-leerlingen, sluit dit aanbod aan bij de reguliere lessen</w:t>
            </w:r>
            <w:r>
              <w:rPr>
                <w:lang w:val="nl-NL"/>
              </w:rPr>
              <w:t>.</w:t>
            </w:r>
          </w:p>
        </w:tc>
        <w:tc>
          <w:tcPr>
            <w:tcW w:w="850" w:type="dxa"/>
            <w:vAlign w:val="center"/>
          </w:tcPr>
          <w:p w14:paraId="4CBE1F42" w14:textId="77777777" w:rsidR="00A70019" w:rsidRPr="00E00B94" w:rsidRDefault="00A70019" w:rsidP="00606678">
            <w:pPr>
              <w:spacing w:line="276" w:lineRule="auto"/>
              <w:rPr>
                <w:color w:val="000000" w:themeColor="text1"/>
                <w:lang w:val="nl-NL"/>
              </w:rPr>
            </w:pPr>
          </w:p>
        </w:tc>
        <w:tc>
          <w:tcPr>
            <w:tcW w:w="3260" w:type="dxa"/>
            <w:vAlign w:val="center"/>
          </w:tcPr>
          <w:p w14:paraId="34C1FE58" w14:textId="77777777" w:rsidR="00A70019" w:rsidRPr="00E00B94" w:rsidRDefault="00A70019" w:rsidP="00606678">
            <w:pPr>
              <w:spacing w:line="276" w:lineRule="auto"/>
              <w:rPr>
                <w:color w:val="000000" w:themeColor="text1"/>
                <w:lang w:val="nl-NL"/>
              </w:rPr>
            </w:pPr>
          </w:p>
        </w:tc>
      </w:tr>
      <w:tr w:rsidR="00E917E7" w:rsidRPr="00E10BC7" w14:paraId="7F0F6174" w14:textId="77777777" w:rsidTr="007A4AE4">
        <w:trPr>
          <w:cantSplit/>
          <w:trHeight w:val="680"/>
        </w:trPr>
        <w:tc>
          <w:tcPr>
            <w:tcW w:w="9493" w:type="dxa"/>
            <w:vAlign w:val="center"/>
          </w:tcPr>
          <w:p w14:paraId="6F282AA5" w14:textId="5CF75F28" w:rsidR="00E917E7" w:rsidRPr="007E31B5" w:rsidRDefault="00E917E7" w:rsidP="00606678">
            <w:pPr>
              <w:rPr>
                <w:lang w:val="nl-NL"/>
              </w:rPr>
            </w:pPr>
            <w:r w:rsidRPr="006B4056">
              <w:rPr>
                <w:color w:val="000000" w:themeColor="text1"/>
                <w:lang w:val="nl-NL"/>
              </w:rPr>
              <w:t>Leerkrachten weten wie in de eigen klas een NT2-leerling is en welke talen de leerlingen thuis spreken.</w:t>
            </w:r>
          </w:p>
        </w:tc>
        <w:tc>
          <w:tcPr>
            <w:tcW w:w="850" w:type="dxa"/>
            <w:vAlign w:val="center"/>
          </w:tcPr>
          <w:p w14:paraId="72F90150" w14:textId="77777777" w:rsidR="00E917E7" w:rsidRPr="00E00B94" w:rsidRDefault="00E917E7" w:rsidP="00606678">
            <w:pPr>
              <w:rPr>
                <w:color w:val="000000" w:themeColor="text1"/>
                <w:lang w:val="nl-NL"/>
              </w:rPr>
            </w:pPr>
          </w:p>
        </w:tc>
        <w:tc>
          <w:tcPr>
            <w:tcW w:w="3260" w:type="dxa"/>
            <w:vAlign w:val="center"/>
          </w:tcPr>
          <w:p w14:paraId="55B44030" w14:textId="77777777" w:rsidR="00E917E7" w:rsidRPr="00E00B94" w:rsidRDefault="00E917E7" w:rsidP="00606678">
            <w:pPr>
              <w:rPr>
                <w:color w:val="000000" w:themeColor="text1"/>
                <w:lang w:val="nl-NL"/>
              </w:rPr>
            </w:pPr>
          </w:p>
        </w:tc>
      </w:tr>
      <w:tr w:rsidR="00AE7DF2" w:rsidRPr="00E10BC7" w14:paraId="2138FE64" w14:textId="77777777" w:rsidTr="007A4AE4">
        <w:trPr>
          <w:cantSplit/>
          <w:trHeight w:val="680"/>
        </w:trPr>
        <w:tc>
          <w:tcPr>
            <w:tcW w:w="9493" w:type="dxa"/>
            <w:vAlign w:val="center"/>
          </w:tcPr>
          <w:p w14:paraId="25C1E026" w14:textId="086AFC88" w:rsidR="00AE7DF2" w:rsidRPr="00AE7DF2" w:rsidRDefault="00AE7DF2" w:rsidP="00606678">
            <w:pPr>
              <w:rPr>
                <w:color w:val="000000" w:themeColor="text1"/>
                <w:lang w:val="nl-NL"/>
              </w:rPr>
            </w:pPr>
            <w:r w:rsidRPr="00786D20">
              <w:rPr>
                <w:color w:val="000000" w:themeColor="text1"/>
                <w:lang w:val="nl-NL"/>
              </w:rPr>
              <w:t xml:space="preserve">De rol van ouders in het stimuleren van taalontwikkeling (ook in de thuistaal) wordt </w:t>
            </w:r>
            <w:proofErr w:type="spellStart"/>
            <w:r w:rsidRPr="00786D20">
              <w:rPr>
                <w:color w:val="000000" w:themeColor="text1"/>
                <w:lang w:val="nl-NL"/>
              </w:rPr>
              <w:t>schoolbreed</w:t>
            </w:r>
            <w:proofErr w:type="spellEnd"/>
            <w:r w:rsidRPr="00786D20">
              <w:rPr>
                <w:color w:val="000000" w:themeColor="text1"/>
                <w:lang w:val="nl-NL"/>
              </w:rPr>
              <w:t xml:space="preserve"> erkend en actief ondersteund.</w:t>
            </w:r>
          </w:p>
        </w:tc>
        <w:tc>
          <w:tcPr>
            <w:tcW w:w="850" w:type="dxa"/>
            <w:vAlign w:val="center"/>
          </w:tcPr>
          <w:p w14:paraId="19C0E0B5" w14:textId="77777777" w:rsidR="00AE7DF2" w:rsidRPr="00E00B94" w:rsidRDefault="00AE7DF2" w:rsidP="00606678">
            <w:pPr>
              <w:rPr>
                <w:color w:val="000000" w:themeColor="text1"/>
                <w:lang w:val="nl-NL"/>
              </w:rPr>
            </w:pPr>
          </w:p>
        </w:tc>
        <w:tc>
          <w:tcPr>
            <w:tcW w:w="3260" w:type="dxa"/>
            <w:vAlign w:val="center"/>
          </w:tcPr>
          <w:p w14:paraId="17793D7F" w14:textId="77777777" w:rsidR="00AE7DF2" w:rsidRPr="00E00B94" w:rsidRDefault="00AE7DF2" w:rsidP="00606678">
            <w:pPr>
              <w:rPr>
                <w:color w:val="000000" w:themeColor="text1"/>
                <w:lang w:val="nl-NL"/>
              </w:rPr>
            </w:pPr>
          </w:p>
        </w:tc>
      </w:tr>
      <w:tr w:rsidR="00AE7DF2" w:rsidRPr="00E10BC7" w14:paraId="7C86BE9A" w14:textId="77777777" w:rsidTr="007A4AE4">
        <w:trPr>
          <w:cantSplit/>
          <w:trHeight w:val="680"/>
        </w:trPr>
        <w:tc>
          <w:tcPr>
            <w:tcW w:w="9493" w:type="dxa"/>
            <w:vAlign w:val="center"/>
          </w:tcPr>
          <w:p w14:paraId="4AEEDCED" w14:textId="2F3EFCD9" w:rsidR="00AE7DF2" w:rsidRPr="00AE7DF2" w:rsidRDefault="00AE7DF2" w:rsidP="00606678">
            <w:pPr>
              <w:rPr>
                <w:color w:val="000000" w:themeColor="text1"/>
                <w:lang w:val="nl-NL"/>
              </w:rPr>
            </w:pPr>
            <w:r w:rsidRPr="00AE7DF2">
              <w:rPr>
                <w:color w:val="000000" w:themeColor="text1"/>
                <w:lang w:val="nl-NL"/>
              </w:rPr>
              <w:t xml:space="preserve">De school beschikt over een bibliotheek met boeken in het Nederlands én thuistalen, en zorgt voor regelmatige aanvulling passend bij de </w:t>
            </w:r>
            <w:proofErr w:type="spellStart"/>
            <w:r w:rsidRPr="00AE7DF2">
              <w:rPr>
                <w:color w:val="000000" w:themeColor="text1"/>
                <w:lang w:val="nl-NL"/>
              </w:rPr>
              <w:t>leerlingpopulatie</w:t>
            </w:r>
            <w:proofErr w:type="spellEnd"/>
            <w:r w:rsidR="00741943">
              <w:rPr>
                <w:color w:val="000000" w:themeColor="text1"/>
                <w:lang w:val="nl-NL"/>
              </w:rPr>
              <w:t>.</w:t>
            </w:r>
          </w:p>
        </w:tc>
        <w:tc>
          <w:tcPr>
            <w:tcW w:w="850" w:type="dxa"/>
            <w:vAlign w:val="center"/>
          </w:tcPr>
          <w:p w14:paraId="489E5FAA" w14:textId="77777777" w:rsidR="00AE7DF2" w:rsidRPr="00E00B94" w:rsidRDefault="00AE7DF2" w:rsidP="00606678">
            <w:pPr>
              <w:rPr>
                <w:color w:val="000000" w:themeColor="text1"/>
                <w:lang w:val="nl-NL"/>
              </w:rPr>
            </w:pPr>
          </w:p>
        </w:tc>
        <w:tc>
          <w:tcPr>
            <w:tcW w:w="3260" w:type="dxa"/>
            <w:vAlign w:val="center"/>
          </w:tcPr>
          <w:p w14:paraId="7EC8E85A" w14:textId="77777777" w:rsidR="00AE7DF2" w:rsidRPr="00E00B94" w:rsidRDefault="00AE7DF2" w:rsidP="00606678">
            <w:pPr>
              <w:rPr>
                <w:color w:val="000000" w:themeColor="text1"/>
                <w:lang w:val="nl-NL"/>
              </w:rPr>
            </w:pPr>
          </w:p>
        </w:tc>
      </w:tr>
    </w:tbl>
    <w:p w14:paraId="1FC2AF5E" w14:textId="15E34787" w:rsidR="002478E6" w:rsidRPr="00C73D23" w:rsidRDefault="00574B76" w:rsidP="00696693">
      <w:pPr>
        <w:pStyle w:val="Kop2"/>
        <w:spacing w:before="240" w:line="360" w:lineRule="auto"/>
        <w:rPr>
          <w:rFonts w:ascii="Verdana" w:hAnsi="Verdana"/>
          <w:color w:val="002060"/>
          <w:sz w:val="22"/>
          <w:szCs w:val="22"/>
          <w:u w:val="single"/>
          <w:lang w:val="nl-NL"/>
        </w:rPr>
      </w:pPr>
      <w:r w:rsidRPr="00C73D23">
        <w:rPr>
          <w:rFonts w:ascii="Verdana" w:hAnsi="Verdana"/>
          <w:color w:val="002060"/>
          <w:sz w:val="22"/>
          <w:szCs w:val="22"/>
          <w:u w:val="single"/>
          <w:lang w:val="nl-NL"/>
        </w:rPr>
        <w:t>Taalstimulerend onderwijs in de praktijk</w:t>
      </w:r>
    </w:p>
    <w:tbl>
      <w:tblPr>
        <w:tblStyle w:val="Tabelraster"/>
        <w:tblW w:w="13603" w:type="dxa"/>
        <w:tblLook w:val="04A0" w:firstRow="1" w:lastRow="0" w:firstColumn="1" w:lastColumn="0" w:noHBand="0" w:noVBand="1"/>
      </w:tblPr>
      <w:tblGrid>
        <w:gridCol w:w="9493"/>
        <w:gridCol w:w="850"/>
        <w:gridCol w:w="3260"/>
      </w:tblGrid>
      <w:tr w:rsidR="00E00B94" w:rsidRPr="007E31B5" w14:paraId="5EDD4E06" w14:textId="77777777" w:rsidTr="007A4AE4">
        <w:trPr>
          <w:trHeight w:val="265"/>
        </w:trPr>
        <w:tc>
          <w:tcPr>
            <w:tcW w:w="9493" w:type="dxa"/>
            <w:shd w:val="clear" w:color="auto" w:fill="FBD4B4" w:themeFill="accent6" w:themeFillTint="66"/>
          </w:tcPr>
          <w:p w14:paraId="0ACE6F96" w14:textId="087A587A" w:rsidR="00372CE3" w:rsidRPr="00355292" w:rsidRDefault="00372CE3" w:rsidP="0036437C">
            <w:pPr>
              <w:spacing w:line="276" w:lineRule="auto"/>
              <w:rPr>
                <w:lang w:val="nl-NL"/>
              </w:rPr>
            </w:pPr>
            <w:r w:rsidRPr="6A5DF2C3">
              <w:rPr>
                <w:lang w:val="nl-NL"/>
              </w:rPr>
              <w:t>In de klassen is er structureel aandacht voor…</w:t>
            </w:r>
          </w:p>
        </w:tc>
        <w:tc>
          <w:tcPr>
            <w:tcW w:w="850" w:type="dxa"/>
            <w:shd w:val="clear" w:color="auto" w:fill="FBD4B4" w:themeFill="accent6" w:themeFillTint="66"/>
          </w:tcPr>
          <w:p w14:paraId="2C9B7714" w14:textId="5C14AC0B" w:rsidR="002478E6" w:rsidRPr="00355292" w:rsidRDefault="00355292" w:rsidP="0036437C">
            <w:pPr>
              <w:spacing w:line="276" w:lineRule="auto"/>
            </w:pPr>
            <w:r w:rsidRPr="00355292">
              <w:t>1 2 3</w:t>
            </w:r>
          </w:p>
        </w:tc>
        <w:tc>
          <w:tcPr>
            <w:tcW w:w="3260" w:type="dxa"/>
            <w:shd w:val="clear" w:color="auto" w:fill="FBD4B4" w:themeFill="accent6" w:themeFillTint="66"/>
          </w:tcPr>
          <w:p w14:paraId="63340CD6" w14:textId="6A503494" w:rsidR="002478E6" w:rsidRPr="00355292" w:rsidRDefault="00E00B94" w:rsidP="0036437C">
            <w:pPr>
              <w:spacing w:line="276" w:lineRule="auto"/>
            </w:pPr>
            <w:r w:rsidRPr="00355292">
              <w:t>Kansen</w:t>
            </w:r>
          </w:p>
        </w:tc>
      </w:tr>
      <w:tr w:rsidR="002478E6" w:rsidRPr="00E10BC7" w14:paraId="09F3EBF3" w14:textId="77777777" w:rsidTr="007A4AE4">
        <w:trPr>
          <w:trHeight w:val="567"/>
        </w:trPr>
        <w:tc>
          <w:tcPr>
            <w:tcW w:w="9493" w:type="dxa"/>
            <w:vAlign w:val="center"/>
          </w:tcPr>
          <w:p w14:paraId="6B0725AD" w14:textId="61F50A05" w:rsidR="002478E6" w:rsidRPr="007E31B5" w:rsidRDefault="00E00B94" w:rsidP="007A4AE4">
            <w:pPr>
              <w:spacing w:line="276" w:lineRule="auto"/>
              <w:rPr>
                <w:lang w:val="nl-NL"/>
              </w:rPr>
            </w:pPr>
            <w:r>
              <w:rPr>
                <w:lang w:val="nl-NL"/>
              </w:rPr>
              <w:t>…</w:t>
            </w:r>
            <w:r w:rsidRPr="007E31B5">
              <w:rPr>
                <w:lang w:val="nl-NL"/>
              </w:rPr>
              <w:t>passend taalgebruik van de leerkracht</w:t>
            </w:r>
            <w:r w:rsidR="00372CE3">
              <w:rPr>
                <w:lang w:val="nl-NL"/>
              </w:rPr>
              <w:t>.</w:t>
            </w:r>
            <w:r w:rsidR="00D925A5">
              <w:rPr>
                <w:lang w:val="nl-NL"/>
              </w:rPr>
              <w:t xml:space="preserve"> </w:t>
            </w:r>
          </w:p>
        </w:tc>
        <w:tc>
          <w:tcPr>
            <w:tcW w:w="850" w:type="dxa"/>
            <w:vAlign w:val="center"/>
          </w:tcPr>
          <w:p w14:paraId="0C3D5476" w14:textId="77777777" w:rsidR="002478E6" w:rsidRPr="007E31B5" w:rsidRDefault="002478E6" w:rsidP="007A4AE4">
            <w:pPr>
              <w:spacing w:line="276" w:lineRule="auto"/>
              <w:rPr>
                <w:lang w:val="nl-NL"/>
              </w:rPr>
            </w:pPr>
          </w:p>
        </w:tc>
        <w:tc>
          <w:tcPr>
            <w:tcW w:w="3260" w:type="dxa"/>
            <w:vAlign w:val="center"/>
          </w:tcPr>
          <w:p w14:paraId="3AA58064" w14:textId="77777777" w:rsidR="002478E6" w:rsidRDefault="002478E6" w:rsidP="007A4AE4">
            <w:pPr>
              <w:spacing w:line="276" w:lineRule="auto"/>
              <w:rPr>
                <w:lang w:val="nl-NL"/>
              </w:rPr>
            </w:pPr>
          </w:p>
          <w:p w14:paraId="27DDFB06" w14:textId="77777777" w:rsidR="00E00B94" w:rsidRPr="007E31B5" w:rsidRDefault="00E00B94" w:rsidP="007A4AE4">
            <w:pPr>
              <w:spacing w:line="276" w:lineRule="auto"/>
              <w:rPr>
                <w:lang w:val="nl-NL"/>
              </w:rPr>
            </w:pPr>
          </w:p>
        </w:tc>
      </w:tr>
      <w:tr w:rsidR="002478E6" w:rsidRPr="00E10BC7" w14:paraId="3102F6A8" w14:textId="77777777" w:rsidTr="007A4AE4">
        <w:trPr>
          <w:trHeight w:val="567"/>
        </w:trPr>
        <w:tc>
          <w:tcPr>
            <w:tcW w:w="9493" w:type="dxa"/>
            <w:vAlign w:val="center"/>
          </w:tcPr>
          <w:p w14:paraId="6DAF89CA" w14:textId="73454F26" w:rsidR="002478E6" w:rsidRPr="007E31B5" w:rsidRDefault="00E00B94" w:rsidP="007A4AE4">
            <w:pPr>
              <w:spacing w:line="276" w:lineRule="auto"/>
              <w:rPr>
                <w:lang w:val="nl-NL"/>
              </w:rPr>
            </w:pPr>
            <w:r>
              <w:rPr>
                <w:lang w:val="nl-NL"/>
              </w:rPr>
              <w:t>…</w:t>
            </w:r>
            <w:r w:rsidRPr="007E31B5">
              <w:rPr>
                <w:lang w:val="nl-NL"/>
              </w:rPr>
              <w:t>een rijk taalaanbod</w:t>
            </w:r>
            <w:r w:rsidR="007C5AC4">
              <w:rPr>
                <w:lang w:val="nl-NL"/>
              </w:rPr>
              <w:t xml:space="preserve"> </w:t>
            </w:r>
            <w:r w:rsidR="00D925A5" w:rsidRPr="00696693">
              <w:rPr>
                <w:i/>
                <w:iCs/>
                <w:sz w:val="18"/>
                <w:szCs w:val="18"/>
                <w:lang w:val="nl-NL"/>
              </w:rPr>
              <w:t>(</w:t>
            </w:r>
            <w:r w:rsidR="007C5AC4">
              <w:rPr>
                <w:i/>
                <w:iCs/>
                <w:sz w:val="18"/>
                <w:szCs w:val="18"/>
                <w:lang w:val="nl-NL"/>
              </w:rPr>
              <w:t>d</w:t>
            </w:r>
            <w:r w:rsidR="00D925A5" w:rsidRPr="00696693">
              <w:rPr>
                <w:i/>
                <w:iCs/>
                <w:sz w:val="18"/>
                <w:szCs w:val="18"/>
                <w:lang w:val="nl-NL"/>
              </w:rPr>
              <w:t xml:space="preserve">enk bijvoorbeeld aan expliciete en impliciete </w:t>
            </w:r>
            <w:proofErr w:type="spellStart"/>
            <w:r w:rsidR="00D925A5" w:rsidRPr="00696693">
              <w:rPr>
                <w:i/>
                <w:iCs/>
                <w:sz w:val="18"/>
                <w:szCs w:val="18"/>
                <w:lang w:val="nl-NL"/>
              </w:rPr>
              <w:t>woordenschatonwikkeling</w:t>
            </w:r>
            <w:proofErr w:type="spellEnd"/>
            <w:r w:rsidR="00D925A5" w:rsidRPr="00696693">
              <w:rPr>
                <w:i/>
                <w:iCs/>
                <w:sz w:val="18"/>
                <w:szCs w:val="18"/>
                <w:lang w:val="nl-NL"/>
              </w:rPr>
              <w:t>, woordselectie, woordclusters, aandacht voor school</w:t>
            </w:r>
            <w:r w:rsidR="00AE7DF2" w:rsidRPr="00696693">
              <w:rPr>
                <w:i/>
                <w:iCs/>
                <w:sz w:val="18"/>
                <w:szCs w:val="18"/>
                <w:lang w:val="nl-NL"/>
              </w:rPr>
              <w:t>- en vak</w:t>
            </w:r>
            <w:r w:rsidR="00D925A5" w:rsidRPr="00696693">
              <w:rPr>
                <w:i/>
                <w:iCs/>
                <w:sz w:val="18"/>
                <w:szCs w:val="18"/>
                <w:lang w:val="nl-NL"/>
              </w:rPr>
              <w:t xml:space="preserve">taalwoorden, klankonderwijs en herhaling </w:t>
            </w:r>
            <w:r w:rsidR="00AE2259">
              <w:rPr>
                <w:i/>
                <w:iCs/>
                <w:sz w:val="18"/>
                <w:szCs w:val="18"/>
                <w:lang w:val="nl-NL"/>
              </w:rPr>
              <w:t xml:space="preserve">van </w:t>
            </w:r>
            <w:r w:rsidR="00D925A5" w:rsidRPr="00696693">
              <w:rPr>
                <w:i/>
                <w:iCs/>
                <w:sz w:val="18"/>
                <w:szCs w:val="18"/>
                <w:lang w:val="nl-NL"/>
              </w:rPr>
              <w:t>aanbod in verschillende contexten)</w:t>
            </w:r>
          </w:p>
        </w:tc>
        <w:tc>
          <w:tcPr>
            <w:tcW w:w="850" w:type="dxa"/>
            <w:vAlign w:val="center"/>
          </w:tcPr>
          <w:p w14:paraId="0245F349" w14:textId="77777777" w:rsidR="002478E6" w:rsidRPr="007E31B5" w:rsidRDefault="002478E6" w:rsidP="007A4AE4">
            <w:pPr>
              <w:spacing w:line="276" w:lineRule="auto"/>
              <w:rPr>
                <w:lang w:val="nl-NL"/>
              </w:rPr>
            </w:pPr>
          </w:p>
        </w:tc>
        <w:tc>
          <w:tcPr>
            <w:tcW w:w="3260" w:type="dxa"/>
            <w:vAlign w:val="center"/>
          </w:tcPr>
          <w:p w14:paraId="4FBEF44E" w14:textId="77777777" w:rsidR="002478E6" w:rsidRDefault="002478E6" w:rsidP="007A4AE4">
            <w:pPr>
              <w:spacing w:line="276" w:lineRule="auto"/>
              <w:rPr>
                <w:lang w:val="nl-NL"/>
              </w:rPr>
            </w:pPr>
          </w:p>
          <w:p w14:paraId="5092F662" w14:textId="77777777" w:rsidR="00E00B94" w:rsidRPr="007E31B5" w:rsidRDefault="00E00B94" w:rsidP="007A4AE4">
            <w:pPr>
              <w:spacing w:line="276" w:lineRule="auto"/>
              <w:rPr>
                <w:lang w:val="nl-NL"/>
              </w:rPr>
            </w:pPr>
          </w:p>
        </w:tc>
      </w:tr>
      <w:tr w:rsidR="002478E6" w:rsidRPr="00E10BC7" w14:paraId="4380AF1B" w14:textId="77777777" w:rsidTr="007A4AE4">
        <w:trPr>
          <w:trHeight w:val="907"/>
        </w:trPr>
        <w:tc>
          <w:tcPr>
            <w:tcW w:w="9493" w:type="dxa"/>
            <w:vAlign w:val="center"/>
          </w:tcPr>
          <w:p w14:paraId="59BD4879" w14:textId="3B33B230" w:rsidR="002478E6" w:rsidRPr="007E31B5" w:rsidRDefault="00E00B94" w:rsidP="007A4AE4">
            <w:pPr>
              <w:spacing w:line="276" w:lineRule="auto"/>
              <w:rPr>
                <w:lang w:val="nl-NL"/>
              </w:rPr>
            </w:pPr>
            <w:r>
              <w:rPr>
                <w:lang w:val="nl-NL"/>
              </w:rPr>
              <w:lastRenderedPageBreak/>
              <w:t>…</w:t>
            </w:r>
            <w:r w:rsidRPr="007E31B5">
              <w:rPr>
                <w:lang w:val="nl-NL"/>
              </w:rPr>
              <w:t>het bieden van taalruimte</w:t>
            </w:r>
            <w:r w:rsidR="0078019C">
              <w:rPr>
                <w:lang w:val="nl-NL"/>
              </w:rPr>
              <w:t xml:space="preserve"> </w:t>
            </w:r>
            <w:r w:rsidR="00D925A5" w:rsidRPr="00696693">
              <w:rPr>
                <w:i/>
                <w:iCs/>
                <w:sz w:val="18"/>
                <w:szCs w:val="18"/>
                <w:lang w:val="nl-NL"/>
              </w:rPr>
              <w:t>(</w:t>
            </w:r>
            <w:r w:rsidR="007C5AC4" w:rsidRPr="00696693">
              <w:rPr>
                <w:i/>
                <w:iCs/>
                <w:sz w:val="18"/>
                <w:szCs w:val="18"/>
                <w:lang w:val="nl-NL"/>
              </w:rPr>
              <w:t>d</w:t>
            </w:r>
            <w:r w:rsidR="00EE400A" w:rsidRPr="00696693">
              <w:rPr>
                <w:i/>
                <w:iCs/>
                <w:sz w:val="18"/>
                <w:szCs w:val="18"/>
                <w:lang w:val="nl-NL"/>
              </w:rPr>
              <w:t>enk bijvoorbeeld aan het bieden van denktij</w:t>
            </w:r>
            <w:r w:rsidR="00AE7DF2" w:rsidRPr="00696693">
              <w:rPr>
                <w:i/>
                <w:iCs/>
                <w:sz w:val="18"/>
                <w:szCs w:val="18"/>
                <w:lang w:val="nl-NL"/>
              </w:rPr>
              <w:t xml:space="preserve">d, </w:t>
            </w:r>
            <w:r w:rsidR="00EE400A" w:rsidRPr="00696693">
              <w:rPr>
                <w:i/>
                <w:iCs/>
                <w:sz w:val="18"/>
                <w:szCs w:val="18"/>
                <w:lang w:val="nl-NL"/>
              </w:rPr>
              <w:t>het stimuleren van interactie op verschillende manieren</w:t>
            </w:r>
            <w:r w:rsidR="00AE7DF2" w:rsidRPr="00696693">
              <w:rPr>
                <w:i/>
                <w:iCs/>
                <w:sz w:val="18"/>
                <w:szCs w:val="18"/>
                <w:lang w:val="nl-NL"/>
              </w:rPr>
              <w:t xml:space="preserve"> en aan het oefenen met de aangeboden woorden in verschillende contexten</w:t>
            </w:r>
            <w:r w:rsidR="00EE400A" w:rsidRPr="00696693">
              <w:rPr>
                <w:i/>
                <w:iCs/>
                <w:sz w:val="18"/>
                <w:szCs w:val="18"/>
                <w:lang w:val="nl-NL"/>
              </w:rPr>
              <w:t>)</w:t>
            </w:r>
          </w:p>
        </w:tc>
        <w:tc>
          <w:tcPr>
            <w:tcW w:w="850" w:type="dxa"/>
            <w:vAlign w:val="center"/>
          </w:tcPr>
          <w:p w14:paraId="4D9221B3" w14:textId="77777777" w:rsidR="002478E6" w:rsidRPr="007E31B5" w:rsidRDefault="002478E6" w:rsidP="007A4AE4">
            <w:pPr>
              <w:spacing w:line="276" w:lineRule="auto"/>
              <w:rPr>
                <w:lang w:val="nl-NL"/>
              </w:rPr>
            </w:pPr>
          </w:p>
        </w:tc>
        <w:tc>
          <w:tcPr>
            <w:tcW w:w="3260" w:type="dxa"/>
            <w:vAlign w:val="center"/>
          </w:tcPr>
          <w:p w14:paraId="39495481" w14:textId="77777777" w:rsidR="002478E6" w:rsidRDefault="002478E6" w:rsidP="007A4AE4">
            <w:pPr>
              <w:spacing w:line="276" w:lineRule="auto"/>
              <w:rPr>
                <w:lang w:val="nl-NL"/>
              </w:rPr>
            </w:pPr>
          </w:p>
          <w:p w14:paraId="7A239E66" w14:textId="77777777" w:rsidR="00E00B94" w:rsidRPr="007E31B5" w:rsidRDefault="00E00B94" w:rsidP="007A4AE4">
            <w:pPr>
              <w:spacing w:line="276" w:lineRule="auto"/>
              <w:rPr>
                <w:lang w:val="nl-NL"/>
              </w:rPr>
            </w:pPr>
          </w:p>
        </w:tc>
      </w:tr>
      <w:tr w:rsidR="00F765D8" w:rsidRPr="00E10BC7" w14:paraId="5BA802D6" w14:textId="77777777" w:rsidTr="007A4AE4">
        <w:trPr>
          <w:trHeight w:val="567"/>
        </w:trPr>
        <w:tc>
          <w:tcPr>
            <w:tcW w:w="9493" w:type="dxa"/>
            <w:vAlign w:val="center"/>
          </w:tcPr>
          <w:p w14:paraId="539EBFB4" w14:textId="5B957DE8" w:rsidR="00581F7A" w:rsidRDefault="4BA351CA" w:rsidP="007A4AE4">
            <w:pPr>
              <w:rPr>
                <w:lang w:val="nl-NL"/>
              </w:rPr>
            </w:pPr>
            <w:r w:rsidRPr="6A5DF2C3">
              <w:rPr>
                <w:lang w:val="nl-NL"/>
              </w:rPr>
              <w:t>…</w:t>
            </w:r>
            <w:r w:rsidR="45D6739F" w:rsidRPr="6A5DF2C3">
              <w:rPr>
                <w:lang w:val="nl-NL"/>
              </w:rPr>
              <w:t>het bieden van taalsteun (</w:t>
            </w:r>
            <w:proofErr w:type="spellStart"/>
            <w:r w:rsidR="45D6739F" w:rsidRPr="6A5DF2C3">
              <w:rPr>
                <w:lang w:val="nl-NL"/>
              </w:rPr>
              <w:t>scaffolding</w:t>
            </w:r>
            <w:proofErr w:type="spellEnd"/>
            <w:r w:rsidR="45D6739F" w:rsidRPr="6A5DF2C3">
              <w:rPr>
                <w:lang w:val="nl-NL"/>
              </w:rPr>
              <w:t>)</w:t>
            </w:r>
            <w:r w:rsidR="000A1BED">
              <w:rPr>
                <w:lang w:val="nl-NL"/>
              </w:rPr>
              <w:t xml:space="preserve"> </w:t>
            </w:r>
            <w:r w:rsidR="00EE400A" w:rsidRPr="00696693">
              <w:rPr>
                <w:i/>
                <w:iCs/>
                <w:sz w:val="18"/>
                <w:szCs w:val="18"/>
                <w:lang w:val="nl-NL"/>
              </w:rPr>
              <w:t>(</w:t>
            </w:r>
            <w:r w:rsidR="007C5AC4" w:rsidRPr="00696693">
              <w:rPr>
                <w:i/>
                <w:iCs/>
                <w:sz w:val="18"/>
                <w:szCs w:val="18"/>
                <w:lang w:val="nl-NL"/>
              </w:rPr>
              <w:t>d</w:t>
            </w:r>
            <w:r w:rsidR="00EE400A" w:rsidRPr="00696693">
              <w:rPr>
                <w:i/>
                <w:iCs/>
                <w:sz w:val="18"/>
                <w:szCs w:val="18"/>
                <w:lang w:val="nl-NL"/>
              </w:rPr>
              <w:t>enk bijvoorbeeld aan pre-teaching, visuele ondersteuning en het gebruik maken van de thuistaal of een buddy in de klas)</w:t>
            </w:r>
          </w:p>
        </w:tc>
        <w:tc>
          <w:tcPr>
            <w:tcW w:w="850" w:type="dxa"/>
            <w:vAlign w:val="center"/>
          </w:tcPr>
          <w:p w14:paraId="0C2D3050" w14:textId="77777777" w:rsidR="00F765D8" w:rsidRPr="007E31B5" w:rsidRDefault="00F765D8" w:rsidP="007A4AE4">
            <w:pPr>
              <w:rPr>
                <w:lang w:val="nl-NL"/>
              </w:rPr>
            </w:pPr>
          </w:p>
        </w:tc>
        <w:tc>
          <w:tcPr>
            <w:tcW w:w="3260" w:type="dxa"/>
            <w:vAlign w:val="center"/>
          </w:tcPr>
          <w:p w14:paraId="3CA33153" w14:textId="77777777" w:rsidR="00F765D8" w:rsidRDefault="00F765D8" w:rsidP="007A4AE4">
            <w:pPr>
              <w:rPr>
                <w:lang w:val="nl-NL"/>
              </w:rPr>
            </w:pPr>
          </w:p>
        </w:tc>
      </w:tr>
      <w:tr w:rsidR="00EE400A" w:rsidRPr="00E10BC7" w14:paraId="081B04BE" w14:textId="77777777" w:rsidTr="007A4AE4">
        <w:trPr>
          <w:trHeight w:val="567"/>
        </w:trPr>
        <w:tc>
          <w:tcPr>
            <w:tcW w:w="9493" w:type="dxa"/>
            <w:vAlign w:val="center"/>
          </w:tcPr>
          <w:p w14:paraId="2C3DE268" w14:textId="19CCB025" w:rsidR="00EE400A" w:rsidRPr="6A5DF2C3" w:rsidRDefault="00EE400A" w:rsidP="007A4AE4">
            <w:pPr>
              <w:rPr>
                <w:lang w:val="nl-NL"/>
              </w:rPr>
            </w:pPr>
            <w:r>
              <w:rPr>
                <w:lang w:val="nl-NL"/>
              </w:rPr>
              <w:t>…</w:t>
            </w:r>
            <w:r w:rsidRPr="007E31B5">
              <w:rPr>
                <w:lang w:val="nl-NL"/>
              </w:rPr>
              <w:t>het geven van gepaste feedback op taal</w:t>
            </w:r>
            <w:r w:rsidRPr="00696693">
              <w:rPr>
                <w:sz w:val="20"/>
                <w:szCs w:val="20"/>
                <w:lang w:val="nl-NL"/>
              </w:rPr>
              <w:t xml:space="preserve"> </w:t>
            </w:r>
            <w:r w:rsidRPr="00696693">
              <w:rPr>
                <w:i/>
                <w:iCs/>
                <w:sz w:val="18"/>
                <w:szCs w:val="18"/>
                <w:lang w:val="nl-NL"/>
              </w:rPr>
              <w:t>(</w:t>
            </w:r>
            <w:r w:rsidR="007C5AC4">
              <w:rPr>
                <w:i/>
                <w:iCs/>
                <w:sz w:val="18"/>
                <w:szCs w:val="18"/>
                <w:lang w:val="nl-NL"/>
              </w:rPr>
              <w:t>z</w:t>
            </w:r>
            <w:r w:rsidRPr="00696693">
              <w:rPr>
                <w:i/>
                <w:iCs/>
                <w:sz w:val="18"/>
                <w:szCs w:val="18"/>
                <w:lang w:val="nl-NL"/>
              </w:rPr>
              <w:t>owel op mondelinge als schriftelijke uitingen)</w:t>
            </w:r>
          </w:p>
        </w:tc>
        <w:tc>
          <w:tcPr>
            <w:tcW w:w="850" w:type="dxa"/>
            <w:vAlign w:val="center"/>
          </w:tcPr>
          <w:p w14:paraId="5D237C95" w14:textId="77777777" w:rsidR="00EE400A" w:rsidRPr="007E31B5" w:rsidRDefault="00EE400A" w:rsidP="007A4AE4">
            <w:pPr>
              <w:rPr>
                <w:lang w:val="nl-NL"/>
              </w:rPr>
            </w:pPr>
          </w:p>
        </w:tc>
        <w:tc>
          <w:tcPr>
            <w:tcW w:w="3260" w:type="dxa"/>
            <w:vAlign w:val="center"/>
          </w:tcPr>
          <w:p w14:paraId="356F40F0" w14:textId="77777777" w:rsidR="00EE400A" w:rsidRDefault="00EE400A" w:rsidP="007A4AE4">
            <w:pPr>
              <w:rPr>
                <w:lang w:val="nl-NL"/>
              </w:rPr>
            </w:pPr>
          </w:p>
        </w:tc>
      </w:tr>
      <w:tr w:rsidR="002478E6" w:rsidRPr="00E10BC7" w14:paraId="7C208E42" w14:textId="77777777" w:rsidTr="007A4AE4">
        <w:trPr>
          <w:trHeight w:val="567"/>
        </w:trPr>
        <w:tc>
          <w:tcPr>
            <w:tcW w:w="9493" w:type="dxa"/>
            <w:vAlign w:val="center"/>
          </w:tcPr>
          <w:p w14:paraId="32E2FEAA" w14:textId="13F83AD4" w:rsidR="002478E6" w:rsidRPr="007E31B5" w:rsidRDefault="00E00B94" w:rsidP="007A4AE4">
            <w:pPr>
              <w:spacing w:line="276" w:lineRule="auto"/>
              <w:rPr>
                <w:lang w:val="nl-NL"/>
              </w:rPr>
            </w:pPr>
            <w:r>
              <w:rPr>
                <w:lang w:val="nl-NL"/>
              </w:rPr>
              <w:t>…</w:t>
            </w:r>
            <w:r w:rsidR="00D064FD">
              <w:rPr>
                <w:lang w:val="nl-NL"/>
              </w:rPr>
              <w:t xml:space="preserve">taal in alle vakken </w:t>
            </w:r>
            <w:r w:rsidR="00F765D8">
              <w:rPr>
                <w:lang w:val="nl-NL"/>
              </w:rPr>
              <w:t>(taalgericht vakonderwijs</w:t>
            </w:r>
            <w:r w:rsidR="007A4AE4">
              <w:rPr>
                <w:lang w:val="nl-NL"/>
              </w:rPr>
              <w:t>)</w:t>
            </w:r>
            <w:r w:rsidR="00EE400A">
              <w:rPr>
                <w:lang w:val="nl-NL"/>
              </w:rPr>
              <w:t xml:space="preserve"> </w:t>
            </w:r>
            <w:r w:rsidR="00EE400A" w:rsidRPr="007A4AE4">
              <w:rPr>
                <w:i/>
                <w:iCs/>
                <w:sz w:val="18"/>
                <w:szCs w:val="18"/>
                <w:lang w:val="nl-NL"/>
              </w:rPr>
              <w:t>(</w:t>
            </w:r>
            <w:r w:rsidR="007A4AE4" w:rsidRPr="007A4AE4">
              <w:rPr>
                <w:i/>
                <w:iCs/>
                <w:sz w:val="18"/>
                <w:szCs w:val="18"/>
                <w:lang w:val="nl-NL"/>
              </w:rPr>
              <w:t>d</w:t>
            </w:r>
            <w:r w:rsidR="00EE400A" w:rsidRPr="007A4AE4">
              <w:rPr>
                <w:i/>
                <w:iCs/>
                <w:sz w:val="18"/>
                <w:szCs w:val="18"/>
                <w:lang w:val="nl-NL"/>
              </w:rPr>
              <w:t>enk bijvoorbeeld aan het formuleren</w:t>
            </w:r>
            <w:r w:rsidR="00B45FDC">
              <w:rPr>
                <w:i/>
                <w:iCs/>
                <w:sz w:val="18"/>
                <w:szCs w:val="18"/>
                <w:lang w:val="nl-NL"/>
              </w:rPr>
              <w:t xml:space="preserve"> van</w:t>
            </w:r>
            <w:r w:rsidR="00EE400A" w:rsidRPr="007A4AE4">
              <w:rPr>
                <w:i/>
                <w:iCs/>
                <w:sz w:val="18"/>
                <w:szCs w:val="18"/>
                <w:lang w:val="nl-NL"/>
              </w:rPr>
              <w:t xml:space="preserve"> taaldoelen in andere activiteiten dan de taallessen)</w:t>
            </w:r>
          </w:p>
        </w:tc>
        <w:tc>
          <w:tcPr>
            <w:tcW w:w="850" w:type="dxa"/>
            <w:vAlign w:val="center"/>
          </w:tcPr>
          <w:p w14:paraId="4950884A" w14:textId="77777777" w:rsidR="002478E6" w:rsidRPr="007E31B5" w:rsidRDefault="002478E6" w:rsidP="007A4AE4">
            <w:pPr>
              <w:spacing w:line="276" w:lineRule="auto"/>
              <w:rPr>
                <w:lang w:val="nl-NL"/>
              </w:rPr>
            </w:pPr>
          </w:p>
        </w:tc>
        <w:tc>
          <w:tcPr>
            <w:tcW w:w="3260" w:type="dxa"/>
            <w:vAlign w:val="center"/>
          </w:tcPr>
          <w:p w14:paraId="5DE41B8C" w14:textId="77777777" w:rsidR="002478E6" w:rsidRDefault="002478E6" w:rsidP="007A4AE4">
            <w:pPr>
              <w:spacing w:line="276" w:lineRule="auto"/>
              <w:rPr>
                <w:lang w:val="nl-NL"/>
              </w:rPr>
            </w:pPr>
          </w:p>
          <w:p w14:paraId="31895221" w14:textId="77777777" w:rsidR="00E00B94" w:rsidRPr="007E31B5" w:rsidRDefault="00E00B94" w:rsidP="007A4AE4">
            <w:pPr>
              <w:spacing w:line="276" w:lineRule="auto"/>
              <w:rPr>
                <w:lang w:val="nl-NL"/>
              </w:rPr>
            </w:pPr>
          </w:p>
        </w:tc>
      </w:tr>
      <w:tr w:rsidR="00F765D8" w:rsidRPr="00E10BC7" w14:paraId="7D0FB110" w14:textId="77777777" w:rsidTr="007A4AE4">
        <w:trPr>
          <w:trHeight w:val="567"/>
        </w:trPr>
        <w:tc>
          <w:tcPr>
            <w:tcW w:w="9493" w:type="dxa"/>
            <w:vAlign w:val="center"/>
          </w:tcPr>
          <w:p w14:paraId="490B3D54" w14:textId="2B141B73" w:rsidR="00F765D8" w:rsidRDefault="16E629F7" w:rsidP="007A4AE4">
            <w:pPr>
              <w:rPr>
                <w:lang w:val="nl-NL"/>
              </w:rPr>
            </w:pPr>
            <w:r w:rsidRPr="6FBD0755">
              <w:rPr>
                <w:lang w:val="nl-NL"/>
              </w:rPr>
              <w:t>…lezen en voorlezen</w:t>
            </w:r>
            <w:r w:rsidR="00611092">
              <w:rPr>
                <w:lang w:val="nl-NL"/>
              </w:rPr>
              <w:t xml:space="preserve"> </w:t>
            </w:r>
            <w:r w:rsidR="00EE400A" w:rsidRPr="00696693">
              <w:rPr>
                <w:i/>
                <w:iCs/>
                <w:sz w:val="18"/>
                <w:szCs w:val="18"/>
                <w:lang w:val="nl-NL"/>
              </w:rPr>
              <w:t>(</w:t>
            </w:r>
            <w:r w:rsidR="007C5AC4" w:rsidRPr="00696693">
              <w:rPr>
                <w:i/>
                <w:iCs/>
                <w:sz w:val="18"/>
                <w:szCs w:val="18"/>
                <w:lang w:val="nl-NL"/>
              </w:rPr>
              <w:t>d</w:t>
            </w:r>
            <w:r w:rsidR="00EE400A" w:rsidRPr="00696693">
              <w:rPr>
                <w:i/>
                <w:iCs/>
                <w:sz w:val="18"/>
                <w:szCs w:val="18"/>
                <w:lang w:val="nl-NL"/>
              </w:rPr>
              <w:t>enk bijvoorbeeld aan een uitnodigende leesomgeving met boeken op verschillende taalniveaus en in verschillende talen)</w:t>
            </w:r>
          </w:p>
        </w:tc>
        <w:tc>
          <w:tcPr>
            <w:tcW w:w="850" w:type="dxa"/>
            <w:vAlign w:val="center"/>
          </w:tcPr>
          <w:p w14:paraId="4F3CAAAA" w14:textId="77777777" w:rsidR="00F765D8" w:rsidRPr="007E31B5" w:rsidRDefault="00F765D8" w:rsidP="007A4AE4">
            <w:pPr>
              <w:rPr>
                <w:lang w:val="nl-NL"/>
              </w:rPr>
            </w:pPr>
          </w:p>
        </w:tc>
        <w:tc>
          <w:tcPr>
            <w:tcW w:w="3260" w:type="dxa"/>
            <w:vAlign w:val="center"/>
          </w:tcPr>
          <w:p w14:paraId="656C0BDB" w14:textId="77777777" w:rsidR="00F765D8" w:rsidRDefault="00F765D8" w:rsidP="007A4AE4">
            <w:pPr>
              <w:rPr>
                <w:lang w:val="nl-NL"/>
              </w:rPr>
            </w:pPr>
          </w:p>
        </w:tc>
      </w:tr>
      <w:tr w:rsidR="002478E6" w:rsidRPr="00786D20" w14:paraId="68885E65" w14:textId="77777777" w:rsidTr="007A4AE4">
        <w:trPr>
          <w:trHeight w:val="567"/>
        </w:trPr>
        <w:tc>
          <w:tcPr>
            <w:tcW w:w="9493" w:type="dxa"/>
            <w:vAlign w:val="center"/>
          </w:tcPr>
          <w:p w14:paraId="07FE64C1" w14:textId="59E13A88" w:rsidR="002478E6" w:rsidRPr="007E31B5" w:rsidRDefault="00E00B94" w:rsidP="007A4AE4">
            <w:pPr>
              <w:spacing w:line="276" w:lineRule="auto"/>
              <w:rPr>
                <w:lang w:val="nl-NL"/>
              </w:rPr>
            </w:pPr>
            <w:r>
              <w:rPr>
                <w:lang w:val="nl-NL"/>
              </w:rPr>
              <w:t>…</w:t>
            </w:r>
            <w:r w:rsidR="00C76E9E">
              <w:rPr>
                <w:lang w:val="nl-NL"/>
              </w:rPr>
              <w:t>functionele inzet van thuistalen</w:t>
            </w:r>
            <w:r w:rsidR="00E1681C">
              <w:rPr>
                <w:lang w:val="nl-NL"/>
              </w:rPr>
              <w:t>.</w:t>
            </w:r>
            <w:r w:rsidR="00EE400A">
              <w:rPr>
                <w:lang w:val="nl-NL"/>
              </w:rPr>
              <w:t xml:space="preserve"> </w:t>
            </w:r>
          </w:p>
        </w:tc>
        <w:tc>
          <w:tcPr>
            <w:tcW w:w="850" w:type="dxa"/>
            <w:vAlign w:val="center"/>
          </w:tcPr>
          <w:p w14:paraId="456BED72" w14:textId="77777777" w:rsidR="002478E6" w:rsidRPr="007E31B5" w:rsidRDefault="002478E6" w:rsidP="007A4AE4">
            <w:pPr>
              <w:spacing w:line="276" w:lineRule="auto"/>
              <w:rPr>
                <w:lang w:val="nl-NL"/>
              </w:rPr>
            </w:pPr>
          </w:p>
        </w:tc>
        <w:tc>
          <w:tcPr>
            <w:tcW w:w="3260" w:type="dxa"/>
            <w:vAlign w:val="center"/>
          </w:tcPr>
          <w:p w14:paraId="4EB77D40" w14:textId="77777777" w:rsidR="002478E6" w:rsidRDefault="002478E6" w:rsidP="007A4AE4">
            <w:pPr>
              <w:spacing w:line="276" w:lineRule="auto"/>
              <w:rPr>
                <w:lang w:val="nl-NL"/>
              </w:rPr>
            </w:pPr>
          </w:p>
          <w:p w14:paraId="58810421" w14:textId="77777777" w:rsidR="00E00B94" w:rsidRPr="007E31B5" w:rsidRDefault="00E00B94" w:rsidP="007A4AE4">
            <w:pPr>
              <w:spacing w:line="276" w:lineRule="auto"/>
              <w:rPr>
                <w:lang w:val="nl-NL"/>
              </w:rPr>
            </w:pPr>
          </w:p>
        </w:tc>
      </w:tr>
    </w:tbl>
    <w:p w14:paraId="05609962" w14:textId="1295EFB0" w:rsidR="000E5DB6" w:rsidRPr="00C73D23" w:rsidRDefault="00037CFB" w:rsidP="00696693">
      <w:pPr>
        <w:pStyle w:val="Kop2"/>
        <w:spacing w:before="240" w:line="360" w:lineRule="auto"/>
        <w:rPr>
          <w:rFonts w:ascii="Verdana" w:hAnsi="Verdana"/>
          <w:color w:val="002060"/>
          <w:sz w:val="22"/>
          <w:szCs w:val="22"/>
          <w:u w:val="single"/>
          <w:lang w:val="nl-NL"/>
        </w:rPr>
      </w:pPr>
      <w:r w:rsidRPr="00C73D23">
        <w:rPr>
          <w:rFonts w:ascii="Verdana" w:hAnsi="Verdana"/>
          <w:color w:val="002060"/>
          <w:sz w:val="22"/>
          <w:szCs w:val="22"/>
          <w:u w:val="single"/>
          <w:lang w:val="nl-NL"/>
        </w:rPr>
        <w:t xml:space="preserve">Intake, </w:t>
      </w:r>
      <w:r w:rsidR="000E5DB6" w:rsidRPr="00C73D23">
        <w:rPr>
          <w:rFonts w:ascii="Verdana" w:hAnsi="Verdana"/>
          <w:color w:val="002060"/>
          <w:sz w:val="22"/>
          <w:szCs w:val="22"/>
          <w:u w:val="single"/>
          <w:lang w:val="nl-NL"/>
        </w:rPr>
        <w:t>(warme) overdracht en niveaubepaling</w:t>
      </w:r>
    </w:p>
    <w:tbl>
      <w:tblPr>
        <w:tblStyle w:val="Tabelraster"/>
        <w:tblW w:w="13603" w:type="dxa"/>
        <w:tblLook w:val="04A0" w:firstRow="1" w:lastRow="0" w:firstColumn="1" w:lastColumn="0" w:noHBand="0" w:noVBand="1"/>
      </w:tblPr>
      <w:tblGrid>
        <w:gridCol w:w="9493"/>
        <w:gridCol w:w="850"/>
        <w:gridCol w:w="3260"/>
      </w:tblGrid>
      <w:tr w:rsidR="000E5DB6" w:rsidRPr="00E00B94" w14:paraId="510424A3" w14:textId="77777777" w:rsidTr="007A4AE4">
        <w:tc>
          <w:tcPr>
            <w:tcW w:w="9493" w:type="dxa"/>
            <w:shd w:val="clear" w:color="auto" w:fill="FBD4B4" w:themeFill="accent6" w:themeFillTint="66"/>
          </w:tcPr>
          <w:p w14:paraId="65E90424" w14:textId="77777777" w:rsidR="000E5DB6" w:rsidRPr="00E00B94" w:rsidRDefault="000E5DB6" w:rsidP="005F6FEF">
            <w:pPr>
              <w:spacing w:line="276" w:lineRule="auto"/>
              <w:rPr>
                <w:color w:val="000000" w:themeColor="text1"/>
                <w:lang w:val="nl-NL"/>
              </w:rPr>
            </w:pPr>
          </w:p>
        </w:tc>
        <w:tc>
          <w:tcPr>
            <w:tcW w:w="850" w:type="dxa"/>
            <w:shd w:val="clear" w:color="auto" w:fill="FBD4B4" w:themeFill="accent6" w:themeFillTint="66"/>
          </w:tcPr>
          <w:p w14:paraId="3750B41E" w14:textId="77777777" w:rsidR="000E5DB6" w:rsidRPr="00E00B94" w:rsidRDefault="000E5DB6" w:rsidP="005F6FEF">
            <w:pPr>
              <w:spacing w:line="276" w:lineRule="auto"/>
              <w:rPr>
                <w:color w:val="000000" w:themeColor="text1"/>
              </w:rPr>
            </w:pPr>
            <w:r>
              <w:rPr>
                <w:color w:val="000000" w:themeColor="text1"/>
              </w:rPr>
              <w:t xml:space="preserve">1 2 3 </w:t>
            </w:r>
          </w:p>
        </w:tc>
        <w:tc>
          <w:tcPr>
            <w:tcW w:w="3260" w:type="dxa"/>
            <w:shd w:val="clear" w:color="auto" w:fill="FBD4B4" w:themeFill="accent6" w:themeFillTint="66"/>
          </w:tcPr>
          <w:p w14:paraId="2E1AB0FA" w14:textId="77777777" w:rsidR="000E5DB6" w:rsidRPr="00E00B94" w:rsidRDefault="000E5DB6" w:rsidP="005F6FEF">
            <w:pPr>
              <w:spacing w:line="276" w:lineRule="auto"/>
              <w:rPr>
                <w:color w:val="000000" w:themeColor="text1"/>
              </w:rPr>
            </w:pPr>
            <w:r w:rsidRPr="00E00B94">
              <w:rPr>
                <w:color w:val="000000" w:themeColor="text1"/>
              </w:rPr>
              <w:t>Kansen</w:t>
            </w:r>
          </w:p>
        </w:tc>
      </w:tr>
      <w:tr w:rsidR="000E5DB6" w:rsidRPr="00E10BC7" w14:paraId="0D7673AB" w14:textId="77777777" w:rsidTr="007A4AE4">
        <w:trPr>
          <w:trHeight w:val="567"/>
        </w:trPr>
        <w:tc>
          <w:tcPr>
            <w:tcW w:w="9493" w:type="dxa"/>
            <w:vAlign w:val="center"/>
          </w:tcPr>
          <w:p w14:paraId="26FE5570" w14:textId="37BBD52B" w:rsidR="000E5DB6" w:rsidRPr="00E00B94" w:rsidRDefault="000E5DB6" w:rsidP="007A4AE4">
            <w:pPr>
              <w:spacing w:line="276" w:lineRule="auto"/>
              <w:rPr>
                <w:color w:val="000000" w:themeColor="text1"/>
                <w:lang w:val="nl-NL"/>
              </w:rPr>
            </w:pPr>
            <w:r>
              <w:rPr>
                <w:color w:val="000000" w:themeColor="text1"/>
                <w:lang w:val="nl-NL"/>
              </w:rPr>
              <w:t>Voor de start van een NT2-leerling die instroomt vanuit Taalcentrum Almere of een andere (voor)school vindt een warme overdracht en dossieroverdracht plaats.</w:t>
            </w:r>
          </w:p>
        </w:tc>
        <w:tc>
          <w:tcPr>
            <w:tcW w:w="850" w:type="dxa"/>
          </w:tcPr>
          <w:p w14:paraId="06206376" w14:textId="77777777" w:rsidR="000E5DB6" w:rsidRPr="00E00B94" w:rsidRDefault="000E5DB6" w:rsidP="005F6FEF">
            <w:pPr>
              <w:spacing w:line="276" w:lineRule="auto"/>
              <w:rPr>
                <w:color w:val="000000" w:themeColor="text1"/>
                <w:lang w:val="nl-NL"/>
              </w:rPr>
            </w:pPr>
          </w:p>
        </w:tc>
        <w:tc>
          <w:tcPr>
            <w:tcW w:w="3260" w:type="dxa"/>
          </w:tcPr>
          <w:p w14:paraId="23945B11" w14:textId="77777777" w:rsidR="000E5DB6" w:rsidRPr="00E00B94" w:rsidRDefault="000E5DB6" w:rsidP="005F6FEF">
            <w:pPr>
              <w:spacing w:line="276" w:lineRule="auto"/>
              <w:rPr>
                <w:color w:val="000000" w:themeColor="text1"/>
                <w:lang w:val="nl-NL"/>
              </w:rPr>
            </w:pPr>
          </w:p>
        </w:tc>
      </w:tr>
      <w:tr w:rsidR="00986116" w:rsidRPr="00E10BC7" w14:paraId="15349576" w14:textId="77777777" w:rsidTr="007A4AE4">
        <w:trPr>
          <w:trHeight w:val="964"/>
        </w:trPr>
        <w:tc>
          <w:tcPr>
            <w:tcW w:w="9493" w:type="dxa"/>
            <w:vAlign w:val="center"/>
          </w:tcPr>
          <w:p w14:paraId="7E1807C7" w14:textId="55E62739" w:rsidR="00986116" w:rsidRDefault="00821C6D" w:rsidP="007A4AE4">
            <w:pPr>
              <w:rPr>
                <w:color w:val="000000" w:themeColor="text1"/>
                <w:lang w:val="nl-NL"/>
              </w:rPr>
            </w:pPr>
            <w:r>
              <w:rPr>
                <w:color w:val="000000" w:themeColor="text1"/>
                <w:lang w:val="nl-NL"/>
              </w:rPr>
              <w:t xml:space="preserve">Bij de </w:t>
            </w:r>
            <w:r w:rsidR="00F423A5">
              <w:rPr>
                <w:color w:val="000000" w:themeColor="text1"/>
                <w:lang w:val="nl-NL"/>
              </w:rPr>
              <w:t xml:space="preserve">eerste en tweede </w:t>
            </w:r>
            <w:r>
              <w:rPr>
                <w:color w:val="000000" w:themeColor="text1"/>
                <w:lang w:val="nl-NL"/>
              </w:rPr>
              <w:t xml:space="preserve">intake </w:t>
            </w:r>
            <w:r w:rsidR="00D72989">
              <w:rPr>
                <w:color w:val="000000" w:themeColor="text1"/>
                <w:lang w:val="nl-NL"/>
              </w:rPr>
              <w:t xml:space="preserve">is er oog voor de culturele achtergrond van de leerling, de talen die de leerling (thuis) spreekt </w:t>
            </w:r>
            <w:r w:rsidR="003000D5">
              <w:rPr>
                <w:color w:val="000000" w:themeColor="text1"/>
                <w:lang w:val="nl-NL"/>
              </w:rPr>
              <w:t>en de verwachtingen van</w:t>
            </w:r>
            <w:r w:rsidR="009C65C2">
              <w:rPr>
                <w:color w:val="000000" w:themeColor="text1"/>
                <w:lang w:val="nl-NL"/>
              </w:rPr>
              <w:t xml:space="preserve"> de leerling en de ouders van het onderwijs in Nederland en op deze specifieke school. </w:t>
            </w:r>
          </w:p>
        </w:tc>
        <w:tc>
          <w:tcPr>
            <w:tcW w:w="850" w:type="dxa"/>
          </w:tcPr>
          <w:p w14:paraId="7AEF691B" w14:textId="77777777" w:rsidR="00986116" w:rsidRPr="00E00B94" w:rsidRDefault="00986116" w:rsidP="005F6FEF">
            <w:pPr>
              <w:rPr>
                <w:color w:val="000000" w:themeColor="text1"/>
                <w:lang w:val="nl-NL"/>
              </w:rPr>
            </w:pPr>
          </w:p>
        </w:tc>
        <w:tc>
          <w:tcPr>
            <w:tcW w:w="3260" w:type="dxa"/>
          </w:tcPr>
          <w:p w14:paraId="4DA02EEA" w14:textId="77777777" w:rsidR="00986116" w:rsidRPr="00E00B94" w:rsidRDefault="00986116" w:rsidP="005F6FEF">
            <w:pPr>
              <w:rPr>
                <w:color w:val="000000" w:themeColor="text1"/>
                <w:lang w:val="nl-NL"/>
              </w:rPr>
            </w:pPr>
          </w:p>
        </w:tc>
      </w:tr>
      <w:tr w:rsidR="000E5DB6" w:rsidRPr="00E10BC7" w14:paraId="524F4E78" w14:textId="77777777" w:rsidTr="007A4AE4">
        <w:trPr>
          <w:trHeight w:val="567"/>
        </w:trPr>
        <w:tc>
          <w:tcPr>
            <w:tcW w:w="9493" w:type="dxa"/>
            <w:vAlign w:val="center"/>
          </w:tcPr>
          <w:p w14:paraId="14402E75" w14:textId="77777777" w:rsidR="000E5DB6" w:rsidRPr="00E00B94" w:rsidRDefault="000E5DB6" w:rsidP="007A4AE4">
            <w:pPr>
              <w:spacing w:line="276" w:lineRule="auto"/>
              <w:rPr>
                <w:color w:val="000000" w:themeColor="text1"/>
                <w:lang w:val="nl-NL"/>
              </w:rPr>
            </w:pPr>
            <w:r>
              <w:rPr>
                <w:color w:val="000000" w:themeColor="text1"/>
                <w:lang w:val="nl-NL"/>
              </w:rPr>
              <w:t>Er is een stappenplan of richtlijn voor een instromende NT2-leerling, ten behoeve van een zachte landing in de klas en op school.</w:t>
            </w:r>
          </w:p>
        </w:tc>
        <w:tc>
          <w:tcPr>
            <w:tcW w:w="850" w:type="dxa"/>
          </w:tcPr>
          <w:p w14:paraId="7D42EEFB" w14:textId="77777777" w:rsidR="000E5DB6" w:rsidRPr="00E00B94" w:rsidRDefault="000E5DB6" w:rsidP="005F6FEF">
            <w:pPr>
              <w:spacing w:line="276" w:lineRule="auto"/>
              <w:rPr>
                <w:color w:val="000000" w:themeColor="text1"/>
                <w:lang w:val="nl-NL"/>
              </w:rPr>
            </w:pPr>
          </w:p>
        </w:tc>
        <w:tc>
          <w:tcPr>
            <w:tcW w:w="3260" w:type="dxa"/>
          </w:tcPr>
          <w:p w14:paraId="0BD70108" w14:textId="77777777" w:rsidR="000E5DB6" w:rsidRPr="00E00B94" w:rsidRDefault="000E5DB6" w:rsidP="005F6FEF">
            <w:pPr>
              <w:spacing w:line="276" w:lineRule="auto"/>
              <w:rPr>
                <w:color w:val="000000" w:themeColor="text1"/>
                <w:lang w:val="nl-NL"/>
              </w:rPr>
            </w:pPr>
          </w:p>
        </w:tc>
      </w:tr>
      <w:tr w:rsidR="000E5DB6" w:rsidRPr="00E10BC7" w14:paraId="59634251" w14:textId="77777777" w:rsidTr="007A4AE4">
        <w:trPr>
          <w:trHeight w:val="567"/>
        </w:trPr>
        <w:tc>
          <w:tcPr>
            <w:tcW w:w="9493" w:type="dxa"/>
            <w:vAlign w:val="center"/>
          </w:tcPr>
          <w:p w14:paraId="47824522" w14:textId="77777777" w:rsidR="000E5DB6" w:rsidRPr="00E00B94" w:rsidRDefault="000E5DB6" w:rsidP="007A4AE4">
            <w:pPr>
              <w:spacing w:line="276" w:lineRule="auto"/>
              <w:rPr>
                <w:color w:val="000000" w:themeColor="text1"/>
                <w:lang w:val="nl-NL"/>
              </w:rPr>
            </w:pPr>
            <w:r w:rsidRPr="6FBD0755">
              <w:rPr>
                <w:color w:val="000000" w:themeColor="text1"/>
                <w:lang w:val="nl-NL"/>
              </w:rPr>
              <w:t xml:space="preserve">Voor leergebieden waarop een NT2-leerling achterloopt wordt een </w:t>
            </w:r>
            <w:r>
              <w:rPr>
                <w:color w:val="000000" w:themeColor="text1"/>
                <w:lang w:val="nl-NL"/>
              </w:rPr>
              <w:t>(</w:t>
            </w:r>
            <w:proofErr w:type="spellStart"/>
            <w:r w:rsidRPr="6FBD0755">
              <w:rPr>
                <w:color w:val="000000" w:themeColor="text1"/>
                <w:lang w:val="nl-NL"/>
              </w:rPr>
              <w:t>handelings</w:t>
            </w:r>
            <w:proofErr w:type="spellEnd"/>
            <w:r>
              <w:rPr>
                <w:color w:val="000000" w:themeColor="text1"/>
                <w:lang w:val="nl-NL"/>
              </w:rPr>
              <w:t>)</w:t>
            </w:r>
            <w:r w:rsidRPr="6FBD0755">
              <w:rPr>
                <w:color w:val="000000" w:themeColor="text1"/>
                <w:lang w:val="nl-NL"/>
              </w:rPr>
              <w:t>plan opgesteld.</w:t>
            </w:r>
          </w:p>
        </w:tc>
        <w:tc>
          <w:tcPr>
            <w:tcW w:w="850" w:type="dxa"/>
          </w:tcPr>
          <w:p w14:paraId="6BA306A3" w14:textId="77777777" w:rsidR="000E5DB6" w:rsidRPr="00E00B94" w:rsidRDefault="000E5DB6" w:rsidP="005F6FEF">
            <w:pPr>
              <w:spacing w:line="276" w:lineRule="auto"/>
              <w:rPr>
                <w:color w:val="000000" w:themeColor="text1"/>
                <w:lang w:val="nl-NL"/>
              </w:rPr>
            </w:pPr>
          </w:p>
        </w:tc>
        <w:tc>
          <w:tcPr>
            <w:tcW w:w="3260" w:type="dxa"/>
          </w:tcPr>
          <w:p w14:paraId="68427A86" w14:textId="77777777" w:rsidR="000E5DB6" w:rsidRPr="00E00B94" w:rsidRDefault="000E5DB6" w:rsidP="005F6FEF">
            <w:pPr>
              <w:spacing w:line="276" w:lineRule="auto"/>
              <w:rPr>
                <w:color w:val="000000" w:themeColor="text1"/>
                <w:lang w:val="nl-NL"/>
              </w:rPr>
            </w:pPr>
          </w:p>
        </w:tc>
      </w:tr>
      <w:tr w:rsidR="000E5DB6" w:rsidRPr="00E10BC7" w14:paraId="7385AF22" w14:textId="77777777" w:rsidTr="007A4AE4">
        <w:trPr>
          <w:trHeight w:val="567"/>
        </w:trPr>
        <w:tc>
          <w:tcPr>
            <w:tcW w:w="9493" w:type="dxa"/>
            <w:vAlign w:val="center"/>
          </w:tcPr>
          <w:p w14:paraId="4FF3FCE2" w14:textId="77777777" w:rsidR="000E5DB6" w:rsidRPr="00BC41CD" w:rsidRDefault="000E5DB6" w:rsidP="007A4AE4">
            <w:pPr>
              <w:spacing w:line="276" w:lineRule="auto"/>
              <w:rPr>
                <w:color w:val="000000" w:themeColor="text1"/>
                <w:lang w:val="nl-NL"/>
              </w:rPr>
            </w:pPr>
            <w:r>
              <w:rPr>
                <w:color w:val="000000" w:themeColor="text1"/>
                <w:lang w:val="nl-NL"/>
              </w:rPr>
              <w:t xml:space="preserve">De school is op de hoogte van de instroommogelijkheden in de </w:t>
            </w:r>
            <w:proofErr w:type="spellStart"/>
            <w:r>
              <w:rPr>
                <w:color w:val="000000" w:themeColor="text1"/>
                <w:lang w:val="nl-NL"/>
              </w:rPr>
              <w:t>Kopklas</w:t>
            </w:r>
            <w:proofErr w:type="spellEnd"/>
            <w:r>
              <w:rPr>
                <w:color w:val="000000" w:themeColor="text1"/>
                <w:lang w:val="nl-NL"/>
              </w:rPr>
              <w:t xml:space="preserve"> en </w:t>
            </w:r>
            <w:proofErr w:type="spellStart"/>
            <w:r>
              <w:rPr>
                <w:color w:val="000000" w:themeColor="text1"/>
                <w:lang w:val="nl-NL"/>
              </w:rPr>
              <w:t>Kansklas</w:t>
            </w:r>
            <w:proofErr w:type="spellEnd"/>
            <w:r>
              <w:rPr>
                <w:color w:val="000000" w:themeColor="text1"/>
                <w:lang w:val="nl-NL"/>
              </w:rPr>
              <w:t xml:space="preserve"> voor leerlingen vanaf groep 7.</w:t>
            </w:r>
          </w:p>
        </w:tc>
        <w:tc>
          <w:tcPr>
            <w:tcW w:w="850" w:type="dxa"/>
          </w:tcPr>
          <w:p w14:paraId="5E3953AD" w14:textId="77777777" w:rsidR="000E5DB6" w:rsidRPr="00E00B94" w:rsidRDefault="000E5DB6" w:rsidP="005F6FEF">
            <w:pPr>
              <w:spacing w:line="276" w:lineRule="auto"/>
              <w:rPr>
                <w:color w:val="000000" w:themeColor="text1"/>
                <w:lang w:val="nl-NL"/>
              </w:rPr>
            </w:pPr>
          </w:p>
        </w:tc>
        <w:tc>
          <w:tcPr>
            <w:tcW w:w="3260" w:type="dxa"/>
          </w:tcPr>
          <w:p w14:paraId="584BEB10" w14:textId="77777777" w:rsidR="000E5DB6" w:rsidRPr="00E00B94" w:rsidRDefault="000E5DB6" w:rsidP="005F6FEF">
            <w:pPr>
              <w:spacing w:line="276" w:lineRule="auto"/>
              <w:rPr>
                <w:color w:val="000000" w:themeColor="text1"/>
                <w:lang w:val="nl-NL"/>
              </w:rPr>
            </w:pPr>
          </w:p>
        </w:tc>
      </w:tr>
    </w:tbl>
    <w:p w14:paraId="3307675C" w14:textId="77777777" w:rsidR="005F0ED7" w:rsidRDefault="005F0ED7" w:rsidP="00696693">
      <w:pPr>
        <w:spacing w:before="240" w:after="0" w:line="360" w:lineRule="auto"/>
        <w:rPr>
          <w:b/>
          <w:bCs/>
          <w:color w:val="17365D" w:themeColor="text2" w:themeShade="BF"/>
          <w:u w:val="single"/>
          <w:lang w:val="nl-NL"/>
        </w:rPr>
      </w:pPr>
    </w:p>
    <w:p w14:paraId="457E184B" w14:textId="77777777" w:rsidR="005F0ED7" w:rsidRDefault="005F0ED7">
      <w:pPr>
        <w:rPr>
          <w:b/>
          <w:bCs/>
          <w:color w:val="17365D" w:themeColor="text2" w:themeShade="BF"/>
          <w:u w:val="single"/>
          <w:lang w:val="nl-NL"/>
        </w:rPr>
      </w:pPr>
      <w:r>
        <w:rPr>
          <w:b/>
          <w:bCs/>
          <w:color w:val="17365D" w:themeColor="text2" w:themeShade="BF"/>
          <w:u w:val="single"/>
          <w:lang w:val="nl-NL"/>
        </w:rPr>
        <w:br w:type="page"/>
      </w:r>
    </w:p>
    <w:p w14:paraId="6A3E2DF4" w14:textId="3E14F815" w:rsidR="00757D08" w:rsidRPr="00C73D23" w:rsidRDefault="001C4211" w:rsidP="00696693">
      <w:pPr>
        <w:spacing w:before="240" w:after="0" w:line="360" w:lineRule="auto"/>
        <w:rPr>
          <w:rFonts w:eastAsiaTheme="majorEastAsia" w:cstheme="majorBidi"/>
          <w:b/>
          <w:bCs/>
          <w:color w:val="002060"/>
          <w:u w:val="single"/>
          <w:lang w:val="nl-NL"/>
        </w:rPr>
      </w:pPr>
      <w:r w:rsidRPr="00C73D23">
        <w:rPr>
          <w:b/>
          <w:bCs/>
          <w:color w:val="002060"/>
          <w:u w:val="single"/>
          <w:lang w:val="nl-NL"/>
        </w:rPr>
        <w:lastRenderedPageBreak/>
        <w:t>Interculturele</w:t>
      </w:r>
      <w:r w:rsidR="00574B76" w:rsidRPr="00C73D23">
        <w:rPr>
          <w:b/>
          <w:bCs/>
          <w:color w:val="002060"/>
          <w:u w:val="single"/>
          <w:lang w:val="nl-NL"/>
        </w:rPr>
        <w:t xml:space="preserve"> communicatie</w:t>
      </w:r>
      <w:r w:rsidR="002D3BEA" w:rsidRPr="00C73D23">
        <w:rPr>
          <w:b/>
          <w:bCs/>
          <w:color w:val="002060"/>
          <w:u w:val="single"/>
          <w:lang w:val="nl-NL"/>
        </w:rPr>
        <w:t xml:space="preserve"> </w:t>
      </w:r>
      <w:r w:rsidR="00215333" w:rsidRPr="00C73D23">
        <w:rPr>
          <w:b/>
          <w:bCs/>
          <w:color w:val="002060"/>
          <w:u w:val="single"/>
          <w:lang w:val="nl-NL"/>
        </w:rPr>
        <w:t>en weerspiegeling</w:t>
      </w:r>
      <w:r w:rsidR="00E16855" w:rsidRPr="00C73D23">
        <w:rPr>
          <w:b/>
          <w:bCs/>
          <w:color w:val="002060"/>
          <w:u w:val="single"/>
          <w:lang w:val="nl-NL"/>
        </w:rPr>
        <w:t xml:space="preserve"> culturele achtergronden</w:t>
      </w:r>
    </w:p>
    <w:tbl>
      <w:tblPr>
        <w:tblStyle w:val="Tabelraster"/>
        <w:tblW w:w="13603" w:type="dxa"/>
        <w:tblLook w:val="04A0" w:firstRow="1" w:lastRow="0" w:firstColumn="1" w:lastColumn="0" w:noHBand="0" w:noVBand="1"/>
      </w:tblPr>
      <w:tblGrid>
        <w:gridCol w:w="9493"/>
        <w:gridCol w:w="850"/>
        <w:gridCol w:w="3260"/>
      </w:tblGrid>
      <w:tr w:rsidR="002478E6" w:rsidRPr="007E31B5" w14:paraId="6A43821E" w14:textId="77777777" w:rsidTr="00104595">
        <w:tc>
          <w:tcPr>
            <w:tcW w:w="9493" w:type="dxa"/>
            <w:shd w:val="clear" w:color="auto" w:fill="FBD4B4" w:themeFill="accent6" w:themeFillTint="66"/>
          </w:tcPr>
          <w:p w14:paraId="7C92B37A" w14:textId="0BC67282" w:rsidR="002478E6" w:rsidRPr="00E00B94" w:rsidRDefault="002478E6" w:rsidP="0036437C">
            <w:pPr>
              <w:spacing w:line="276" w:lineRule="auto"/>
              <w:rPr>
                <w:lang w:val="nl-NL"/>
              </w:rPr>
            </w:pPr>
          </w:p>
        </w:tc>
        <w:tc>
          <w:tcPr>
            <w:tcW w:w="850" w:type="dxa"/>
            <w:shd w:val="clear" w:color="auto" w:fill="FBD4B4" w:themeFill="accent6" w:themeFillTint="66"/>
          </w:tcPr>
          <w:p w14:paraId="22FC4928" w14:textId="12CA4B6D" w:rsidR="002478E6" w:rsidRPr="007E31B5" w:rsidRDefault="00355292" w:rsidP="0036437C">
            <w:pPr>
              <w:spacing w:line="276" w:lineRule="auto"/>
            </w:pPr>
            <w:r>
              <w:t xml:space="preserve">1 2 3 </w:t>
            </w:r>
          </w:p>
        </w:tc>
        <w:tc>
          <w:tcPr>
            <w:tcW w:w="3260" w:type="dxa"/>
            <w:shd w:val="clear" w:color="auto" w:fill="FBD4B4" w:themeFill="accent6" w:themeFillTint="66"/>
          </w:tcPr>
          <w:p w14:paraId="438F447F" w14:textId="36A1D818" w:rsidR="002478E6" w:rsidRPr="007E31B5" w:rsidRDefault="00E00B94" w:rsidP="0036437C">
            <w:pPr>
              <w:spacing w:line="276" w:lineRule="auto"/>
            </w:pPr>
            <w:r w:rsidRPr="007E31B5">
              <w:t>Kan</w:t>
            </w:r>
            <w:r>
              <w:t>sen</w:t>
            </w:r>
          </w:p>
        </w:tc>
      </w:tr>
      <w:tr w:rsidR="002478E6" w:rsidRPr="00E10BC7" w14:paraId="19DB4187" w14:textId="77777777" w:rsidTr="00104595">
        <w:trPr>
          <w:trHeight w:val="964"/>
        </w:trPr>
        <w:tc>
          <w:tcPr>
            <w:tcW w:w="9493" w:type="dxa"/>
            <w:vAlign w:val="center"/>
          </w:tcPr>
          <w:p w14:paraId="2AE255C4" w14:textId="1CF57EEB" w:rsidR="00E23E2A" w:rsidRPr="007E31B5" w:rsidRDefault="00E23E2A" w:rsidP="007A4AE4">
            <w:pPr>
              <w:spacing w:line="276" w:lineRule="auto"/>
              <w:rPr>
                <w:lang w:val="nl-NL"/>
              </w:rPr>
            </w:pPr>
            <w:r>
              <w:rPr>
                <w:lang w:val="nl-NL"/>
              </w:rPr>
              <w:t>De onderwijsprofessionals zijn zich bewust van het belang van interculturele communicatie</w:t>
            </w:r>
            <w:r w:rsidR="00E24551">
              <w:rPr>
                <w:lang w:val="nl-NL"/>
              </w:rPr>
              <w:t xml:space="preserve"> (</w:t>
            </w:r>
            <w:r w:rsidR="005E24A0">
              <w:rPr>
                <w:lang w:val="nl-NL"/>
              </w:rPr>
              <w:t>z</w:t>
            </w:r>
            <w:r w:rsidR="00E24551">
              <w:rPr>
                <w:lang w:val="nl-NL"/>
              </w:rPr>
              <w:t>owel in de klas als tijdens de intake en oudergesprekken)</w:t>
            </w:r>
            <w:r w:rsidR="005E24A0">
              <w:rPr>
                <w:lang w:val="nl-NL"/>
              </w:rPr>
              <w:t>.</w:t>
            </w:r>
          </w:p>
        </w:tc>
        <w:tc>
          <w:tcPr>
            <w:tcW w:w="850" w:type="dxa"/>
          </w:tcPr>
          <w:p w14:paraId="4800F9D3" w14:textId="77777777" w:rsidR="002478E6" w:rsidRPr="007E31B5" w:rsidRDefault="002478E6" w:rsidP="0036437C">
            <w:pPr>
              <w:spacing w:line="276" w:lineRule="auto"/>
              <w:rPr>
                <w:lang w:val="nl-NL"/>
              </w:rPr>
            </w:pPr>
          </w:p>
        </w:tc>
        <w:tc>
          <w:tcPr>
            <w:tcW w:w="3260" w:type="dxa"/>
          </w:tcPr>
          <w:p w14:paraId="687CE147" w14:textId="77777777" w:rsidR="002478E6" w:rsidRPr="007E31B5" w:rsidRDefault="002478E6" w:rsidP="0036437C">
            <w:pPr>
              <w:spacing w:line="276" w:lineRule="auto"/>
              <w:rPr>
                <w:lang w:val="nl-NL"/>
              </w:rPr>
            </w:pPr>
          </w:p>
        </w:tc>
      </w:tr>
      <w:tr w:rsidR="002478E6" w:rsidRPr="00E10BC7" w14:paraId="27F3C0E8" w14:textId="77777777" w:rsidTr="006E0768">
        <w:trPr>
          <w:trHeight w:val="567"/>
        </w:trPr>
        <w:tc>
          <w:tcPr>
            <w:tcW w:w="9493" w:type="dxa"/>
            <w:vAlign w:val="center"/>
          </w:tcPr>
          <w:p w14:paraId="0B6D9EA1" w14:textId="763EADD8" w:rsidR="00E23E2A" w:rsidRPr="007E31B5" w:rsidRDefault="00E63972" w:rsidP="007A4AE4">
            <w:pPr>
              <w:spacing w:line="276" w:lineRule="auto"/>
              <w:rPr>
                <w:lang w:val="nl-NL"/>
              </w:rPr>
            </w:pPr>
            <w:r>
              <w:rPr>
                <w:lang w:val="nl-NL"/>
              </w:rPr>
              <w:t>De onderwijsprofessionals beschikken over kennis en vaardigheden t.a.v. interculturele communicatie met leerlingen en ouders.</w:t>
            </w:r>
          </w:p>
        </w:tc>
        <w:tc>
          <w:tcPr>
            <w:tcW w:w="850" w:type="dxa"/>
          </w:tcPr>
          <w:p w14:paraId="076B3E04" w14:textId="77777777" w:rsidR="002478E6" w:rsidRPr="007E31B5" w:rsidRDefault="002478E6" w:rsidP="0036437C">
            <w:pPr>
              <w:spacing w:line="276" w:lineRule="auto"/>
              <w:rPr>
                <w:lang w:val="nl-NL"/>
              </w:rPr>
            </w:pPr>
          </w:p>
        </w:tc>
        <w:tc>
          <w:tcPr>
            <w:tcW w:w="3260" w:type="dxa"/>
          </w:tcPr>
          <w:p w14:paraId="3836C36B" w14:textId="77777777" w:rsidR="002478E6" w:rsidRPr="007E31B5" w:rsidRDefault="002478E6" w:rsidP="0036437C">
            <w:pPr>
              <w:spacing w:line="276" w:lineRule="auto"/>
              <w:rPr>
                <w:lang w:val="nl-NL"/>
              </w:rPr>
            </w:pPr>
          </w:p>
        </w:tc>
      </w:tr>
      <w:tr w:rsidR="002478E6" w:rsidRPr="00E10BC7" w14:paraId="6C17E9B4" w14:textId="77777777" w:rsidTr="00104595">
        <w:trPr>
          <w:trHeight w:val="964"/>
        </w:trPr>
        <w:tc>
          <w:tcPr>
            <w:tcW w:w="9493" w:type="dxa"/>
            <w:vAlign w:val="center"/>
          </w:tcPr>
          <w:p w14:paraId="4D3C4060" w14:textId="14B99F6A" w:rsidR="00E23E2A" w:rsidRPr="007E31B5" w:rsidRDefault="00E23E2A" w:rsidP="007A4AE4">
            <w:pPr>
              <w:spacing w:line="276" w:lineRule="auto"/>
              <w:rPr>
                <w:lang w:val="nl-NL"/>
              </w:rPr>
            </w:pPr>
            <w:r>
              <w:rPr>
                <w:lang w:val="nl-NL"/>
              </w:rPr>
              <w:t>De school heeft een overzicht waarin staat welke middelen en hulp ingeschakeld kunnen worden wanneer ouders en school geen gemeenschappelijke taal spreken.</w:t>
            </w:r>
          </w:p>
        </w:tc>
        <w:tc>
          <w:tcPr>
            <w:tcW w:w="850" w:type="dxa"/>
          </w:tcPr>
          <w:p w14:paraId="1B7E7047" w14:textId="77777777" w:rsidR="002478E6" w:rsidRPr="007E31B5" w:rsidRDefault="002478E6" w:rsidP="0036437C">
            <w:pPr>
              <w:spacing w:line="276" w:lineRule="auto"/>
              <w:rPr>
                <w:lang w:val="nl-NL"/>
              </w:rPr>
            </w:pPr>
          </w:p>
        </w:tc>
        <w:tc>
          <w:tcPr>
            <w:tcW w:w="3260" w:type="dxa"/>
          </w:tcPr>
          <w:p w14:paraId="5CA61F9E" w14:textId="77777777" w:rsidR="002478E6" w:rsidRPr="007E31B5" w:rsidRDefault="002478E6" w:rsidP="0036437C">
            <w:pPr>
              <w:spacing w:line="276" w:lineRule="auto"/>
              <w:rPr>
                <w:lang w:val="nl-NL"/>
              </w:rPr>
            </w:pPr>
          </w:p>
        </w:tc>
      </w:tr>
      <w:tr w:rsidR="0065431C" w:rsidRPr="00E10BC7" w14:paraId="423721C0" w14:textId="77777777" w:rsidTr="00104595">
        <w:trPr>
          <w:trHeight w:val="964"/>
        </w:trPr>
        <w:tc>
          <w:tcPr>
            <w:tcW w:w="9493" w:type="dxa"/>
            <w:vAlign w:val="center"/>
          </w:tcPr>
          <w:p w14:paraId="4B04C21A" w14:textId="473FB21B" w:rsidR="0065431C" w:rsidRPr="007E31B5" w:rsidRDefault="00E23E2A" w:rsidP="007A4AE4">
            <w:pPr>
              <w:spacing w:line="276" w:lineRule="auto"/>
              <w:rPr>
                <w:lang w:val="nl-NL"/>
              </w:rPr>
            </w:pPr>
            <w:r>
              <w:rPr>
                <w:lang w:val="nl-NL"/>
              </w:rPr>
              <w:t xml:space="preserve">Er is </w:t>
            </w:r>
            <w:r w:rsidR="0065431C" w:rsidRPr="007E31B5">
              <w:rPr>
                <w:lang w:val="nl-NL"/>
              </w:rPr>
              <w:t xml:space="preserve">een </w:t>
            </w:r>
            <w:proofErr w:type="spellStart"/>
            <w:r w:rsidR="0065431C" w:rsidRPr="007E31B5">
              <w:rPr>
                <w:lang w:val="nl-NL"/>
              </w:rPr>
              <w:t>schoolbrede</w:t>
            </w:r>
            <w:proofErr w:type="spellEnd"/>
            <w:r w:rsidR="0065431C" w:rsidRPr="007E31B5">
              <w:rPr>
                <w:lang w:val="nl-NL"/>
              </w:rPr>
              <w:t xml:space="preserve"> visie op de weerspiegeling van culturele achtergronden van leerlingen in de school, klas en het onderwijsmateriaal</w:t>
            </w:r>
            <w:r>
              <w:rPr>
                <w:lang w:val="nl-NL"/>
              </w:rPr>
              <w:t>.</w:t>
            </w:r>
          </w:p>
        </w:tc>
        <w:tc>
          <w:tcPr>
            <w:tcW w:w="850" w:type="dxa"/>
          </w:tcPr>
          <w:p w14:paraId="10972FFF" w14:textId="77777777" w:rsidR="0065431C" w:rsidRPr="007E31B5" w:rsidRDefault="0065431C" w:rsidP="0036437C">
            <w:pPr>
              <w:spacing w:line="276" w:lineRule="auto"/>
              <w:rPr>
                <w:lang w:val="nl-NL"/>
              </w:rPr>
            </w:pPr>
          </w:p>
        </w:tc>
        <w:tc>
          <w:tcPr>
            <w:tcW w:w="3260" w:type="dxa"/>
          </w:tcPr>
          <w:p w14:paraId="1319073B" w14:textId="77777777" w:rsidR="0065431C" w:rsidRPr="007E31B5" w:rsidRDefault="0065431C" w:rsidP="0036437C">
            <w:pPr>
              <w:spacing w:line="276" w:lineRule="auto"/>
              <w:rPr>
                <w:lang w:val="nl-NL"/>
              </w:rPr>
            </w:pPr>
          </w:p>
        </w:tc>
      </w:tr>
      <w:tr w:rsidR="0065431C" w:rsidRPr="00E10BC7" w14:paraId="6802FA84" w14:textId="77777777" w:rsidTr="00104595">
        <w:trPr>
          <w:trHeight w:val="567"/>
        </w:trPr>
        <w:tc>
          <w:tcPr>
            <w:tcW w:w="9493" w:type="dxa"/>
            <w:vAlign w:val="center"/>
          </w:tcPr>
          <w:p w14:paraId="7A02DD5E" w14:textId="018DC980" w:rsidR="0065431C" w:rsidRPr="007E31B5" w:rsidRDefault="00E23E2A" w:rsidP="007A4AE4">
            <w:pPr>
              <w:spacing w:line="276" w:lineRule="auto"/>
              <w:rPr>
                <w:lang w:val="nl-NL"/>
              </w:rPr>
            </w:pPr>
            <w:r>
              <w:rPr>
                <w:lang w:val="nl-NL"/>
              </w:rPr>
              <w:t xml:space="preserve">Er is een zichtbare </w:t>
            </w:r>
            <w:r w:rsidR="0065431C" w:rsidRPr="007E31B5">
              <w:rPr>
                <w:lang w:val="nl-NL"/>
              </w:rPr>
              <w:t>weerspiegeling van culturele achtergronden van leerlingen in de school, klas en het onderwijsmateriaal</w:t>
            </w:r>
            <w:r>
              <w:rPr>
                <w:lang w:val="nl-NL"/>
              </w:rPr>
              <w:t>.</w:t>
            </w:r>
          </w:p>
        </w:tc>
        <w:tc>
          <w:tcPr>
            <w:tcW w:w="850" w:type="dxa"/>
          </w:tcPr>
          <w:p w14:paraId="5AF364AB" w14:textId="77777777" w:rsidR="0065431C" w:rsidRPr="007E31B5" w:rsidRDefault="0065431C" w:rsidP="0036437C">
            <w:pPr>
              <w:spacing w:line="276" w:lineRule="auto"/>
              <w:rPr>
                <w:lang w:val="nl-NL"/>
              </w:rPr>
            </w:pPr>
          </w:p>
        </w:tc>
        <w:tc>
          <w:tcPr>
            <w:tcW w:w="3260" w:type="dxa"/>
          </w:tcPr>
          <w:p w14:paraId="4669E856" w14:textId="77777777" w:rsidR="0065431C" w:rsidRPr="007E31B5" w:rsidRDefault="0065431C" w:rsidP="0036437C">
            <w:pPr>
              <w:spacing w:line="276" w:lineRule="auto"/>
              <w:rPr>
                <w:lang w:val="nl-NL"/>
              </w:rPr>
            </w:pPr>
          </w:p>
        </w:tc>
      </w:tr>
    </w:tbl>
    <w:p w14:paraId="5E9F3214" w14:textId="318E5E41" w:rsidR="002478E6" w:rsidRPr="00C73D23" w:rsidRDefault="00574B76" w:rsidP="00696693">
      <w:pPr>
        <w:pStyle w:val="Kop2"/>
        <w:spacing w:before="240" w:line="360" w:lineRule="auto"/>
        <w:rPr>
          <w:rFonts w:ascii="Verdana" w:hAnsi="Verdana"/>
          <w:color w:val="002060"/>
          <w:sz w:val="22"/>
          <w:szCs w:val="22"/>
          <w:u w:val="single"/>
          <w:lang w:val="nl-NL"/>
        </w:rPr>
      </w:pPr>
      <w:r w:rsidRPr="00C73D23">
        <w:rPr>
          <w:rFonts w:ascii="Verdana" w:hAnsi="Verdana"/>
          <w:color w:val="002060"/>
          <w:sz w:val="22"/>
          <w:szCs w:val="22"/>
          <w:u w:val="single"/>
          <w:lang w:val="nl-NL"/>
        </w:rPr>
        <w:t>Thema: Trauma- en cultuursensiti</w:t>
      </w:r>
      <w:r w:rsidR="00836C71" w:rsidRPr="00C73D23">
        <w:rPr>
          <w:rFonts w:ascii="Verdana" w:hAnsi="Verdana"/>
          <w:color w:val="002060"/>
          <w:sz w:val="22"/>
          <w:szCs w:val="22"/>
          <w:u w:val="single"/>
          <w:lang w:val="nl-NL"/>
        </w:rPr>
        <w:t>ef werken</w:t>
      </w:r>
    </w:p>
    <w:tbl>
      <w:tblPr>
        <w:tblStyle w:val="Tabelraster"/>
        <w:tblW w:w="13603" w:type="dxa"/>
        <w:tblLook w:val="04A0" w:firstRow="1" w:lastRow="0" w:firstColumn="1" w:lastColumn="0" w:noHBand="0" w:noVBand="1"/>
      </w:tblPr>
      <w:tblGrid>
        <w:gridCol w:w="9493"/>
        <w:gridCol w:w="850"/>
        <w:gridCol w:w="3260"/>
      </w:tblGrid>
      <w:tr w:rsidR="00E00B94" w:rsidRPr="00E00B94" w14:paraId="2420F45E" w14:textId="77777777" w:rsidTr="00104595">
        <w:tc>
          <w:tcPr>
            <w:tcW w:w="9493" w:type="dxa"/>
            <w:shd w:val="clear" w:color="auto" w:fill="FBD4B4" w:themeFill="accent6" w:themeFillTint="66"/>
          </w:tcPr>
          <w:p w14:paraId="1C511B29" w14:textId="152A902C" w:rsidR="002478E6" w:rsidRPr="00E00B94" w:rsidRDefault="002478E6" w:rsidP="0036437C">
            <w:pPr>
              <w:spacing w:line="276" w:lineRule="auto"/>
              <w:rPr>
                <w:color w:val="000000" w:themeColor="text1"/>
                <w:lang w:val="nl-NL"/>
              </w:rPr>
            </w:pPr>
          </w:p>
        </w:tc>
        <w:tc>
          <w:tcPr>
            <w:tcW w:w="850" w:type="dxa"/>
            <w:shd w:val="clear" w:color="auto" w:fill="FBD4B4" w:themeFill="accent6" w:themeFillTint="66"/>
          </w:tcPr>
          <w:p w14:paraId="6E8BAAF7" w14:textId="03C6ED95" w:rsidR="002478E6" w:rsidRPr="00E00B94" w:rsidRDefault="00355292" w:rsidP="0036437C">
            <w:pPr>
              <w:spacing w:line="276" w:lineRule="auto"/>
              <w:rPr>
                <w:color w:val="000000" w:themeColor="text1"/>
              </w:rPr>
            </w:pPr>
            <w:r>
              <w:rPr>
                <w:color w:val="000000" w:themeColor="text1"/>
              </w:rPr>
              <w:t>1 2 3</w:t>
            </w:r>
          </w:p>
        </w:tc>
        <w:tc>
          <w:tcPr>
            <w:tcW w:w="3260" w:type="dxa"/>
            <w:shd w:val="clear" w:color="auto" w:fill="FBD4B4" w:themeFill="accent6" w:themeFillTint="66"/>
          </w:tcPr>
          <w:p w14:paraId="7F2AB2F9" w14:textId="6ADFDE21" w:rsidR="002478E6" w:rsidRPr="00E00B94" w:rsidRDefault="00E00B94" w:rsidP="0036437C">
            <w:pPr>
              <w:spacing w:line="276" w:lineRule="auto"/>
              <w:rPr>
                <w:color w:val="000000" w:themeColor="text1"/>
              </w:rPr>
            </w:pPr>
            <w:r w:rsidRPr="00E00B94">
              <w:rPr>
                <w:color w:val="000000" w:themeColor="text1"/>
              </w:rPr>
              <w:t>Kansen</w:t>
            </w:r>
          </w:p>
        </w:tc>
      </w:tr>
      <w:tr w:rsidR="00E00B94" w:rsidRPr="00E10BC7" w14:paraId="3C4096E1" w14:textId="77777777" w:rsidTr="00104595">
        <w:trPr>
          <w:trHeight w:val="567"/>
        </w:trPr>
        <w:tc>
          <w:tcPr>
            <w:tcW w:w="9493" w:type="dxa"/>
            <w:vAlign w:val="center"/>
          </w:tcPr>
          <w:p w14:paraId="1F4B8202" w14:textId="42906F24" w:rsidR="002478E6" w:rsidRPr="00E00B94" w:rsidRDefault="00E23E2A" w:rsidP="007A4AE4">
            <w:pPr>
              <w:spacing w:line="276" w:lineRule="auto"/>
              <w:rPr>
                <w:color w:val="000000" w:themeColor="text1"/>
                <w:lang w:val="nl-NL"/>
              </w:rPr>
            </w:pPr>
            <w:r>
              <w:rPr>
                <w:color w:val="000000" w:themeColor="text1"/>
                <w:lang w:val="nl-NL"/>
              </w:rPr>
              <w:t xml:space="preserve">De school </w:t>
            </w:r>
            <w:r w:rsidR="00400B06">
              <w:rPr>
                <w:color w:val="000000" w:themeColor="text1"/>
                <w:lang w:val="nl-NL"/>
              </w:rPr>
              <w:t>heeft</w:t>
            </w:r>
            <w:r w:rsidR="00574B76" w:rsidRPr="00E00B94">
              <w:rPr>
                <w:color w:val="000000" w:themeColor="text1"/>
                <w:lang w:val="nl-NL"/>
              </w:rPr>
              <w:t xml:space="preserve"> aandacht</w:t>
            </w:r>
            <w:r w:rsidR="00400B06">
              <w:rPr>
                <w:color w:val="000000" w:themeColor="text1"/>
                <w:lang w:val="nl-NL"/>
              </w:rPr>
              <w:t xml:space="preserve"> voor</w:t>
            </w:r>
            <w:r w:rsidR="00574B76" w:rsidRPr="00E00B94">
              <w:rPr>
                <w:color w:val="000000" w:themeColor="text1"/>
                <w:lang w:val="nl-NL"/>
              </w:rPr>
              <w:t xml:space="preserve"> een trauma- en </w:t>
            </w:r>
            <w:proofErr w:type="spellStart"/>
            <w:r w:rsidR="00574B76" w:rsidRPr="00E00B94">
              <w:rPr>
                <w:color w:val="000000" w:themeColor="text1"/>
                <w:lang w:val="nl-NL"/>
              </w:rPr>
              <w:t>cultuursensitieve</w:t>
            </w:r>
            <w:proofErr w:type="spellEnd"/>
            <w:r w:rsidR="00574B76" w:rsidRPr="00E00B94">
              <w:rPr>
                <w:color w:val="000000" w:themeColor="text1"/>
                <w:lang w:val="nl-NL"/>
              </w:rPr>
              <w:t xml:space="preserve"> houding van </w:t>
            </w:r>
            <w:r w:rsidR="007B501B">
              <w:rPr>
                <w:color w:val="000000" w:themeColor="text1"/>
                <w:lang w:val="nl-NL"/>
              </w:rPr>
              <w:t>de onderwijsprofessionals</w:t>
            </w:r>
            <w:r>
              <w:rPr>
                <w:color w:val="000000" w:themeColor="text1"/>
                <w:lang w:val="nl-NL"/>
              </w:rPr>
              <w:t>.</w:t>
            </w:r>
          </w:p>
        </w:tc>
        <w:tc>
          <w:tcPr>
            <w:tcW w:w="850" w:type="dxa"/>
          </w:tcPr>
          <w:p w14:paraId="2EC7419F" w14:textId="77777777" w:rsidR="002478E6" w:rsidRPr="00E00B94" w:rsidRDefault="002478E6" w:rsidP="0036437C">
            <w:pPr>
              <w:spacing w:line="276" w:lineRule="auto"/>
              <w:rPr>
                <w:color w:val="000000" w:themeColor="text1"/>
                <w:lang w:val="nl-NL"/>
              </w:rPr>
            </w:pPr>
          </w:p>
        </w:tc>
        <w:tc>
          <w:tcPr>
            <w:tcW w:w="3260" w:type="dxa"/>
          </w:tcPr>
          <w:p w14:paraId="2D2D41C3" w14:textId="77777777" w:rsidR="002478E6" w:rsidRPr="00E00B94" w:rsidRDefault="002478E6" w:rsidP="0036437C">
            <w:pPr>
              <w:spacing w:line="276" w:lineRule="auto"/>
              <w:rPr>
                <w:color w:val="000000" w:themeColor="text1"/>
                <w:lang w:val="nl-NL"/>
              </w:rPr>
            </w:pPr>
          </w:p>
        </w:tc>
      </w:tr>
      <w:tr w:rsidR="002478E6" w:rsidRPr="00E10BC7" w14:paraId="629C469D" w14:textId="77777777" w:rsidTr="00104595">
        <w:trPr>
          <w:trHeight w:val="567"/>
        </w:trPr>
        <w:tc>
          <w:tcPr>
            <w:tcW w:w="9493" w:type="dxa"/>
            <w:vAlign w:val="center"/>
          </w:tcPr>
          <w:p w14:paraId="14E902B1" w14:textId="54BB5526" w:rsidR="002478E6" w:rsidRPr="007E31B5" w:rsidRDefault="00E23E2A" w:rsidP="007A4AE4">
            <w:pPr>
              <w:spacing w:line="276" w:lineRule="auto"/>
              <w:rPr>
                <w:lang w:val="nl-NL"/>
              </w:rPr>
            </w:pPr>
            <w:r>
              <w:rPr>
                <w:lang w:val="nl-NL"/>
              </w:rPr>
              <w:t>De onderwijsprofessionals zijn</w:t>
            </w:r>
            <w:r w:rsidR="00574B76" w:rsidRPr="007E31B5">
              <w:rPr>
                <w:lang w:val="nl-NL"/>
              </w:rPr>
              <w:t xml:space="preserve"> op school getraind in trauma- en cultuursensitief lesgeven</w:t>
            </w:r>
            <w:r>
              <w:rPr>
                <w:lang w:val="nl-NL"/>
              </w:rPr>
              <w:t>.</w:t>
            </w:r>
          </w:p>
        </w:tc>
        <w:tc>
          <w:tcPr>
            <w:tcW w:w="850" w:type="dxa"/>
          </w:tcPr>
          <w:p w14:paraId="4A1908AE" w14:textId="77777777" w:rsidR="002478E6" w:rsidRPr="007E31B5" w:rsidRDefault="002478E6" w:rsidP="0036437C">
            <w:pPr>
              <w:spacing w:line="276" w:lineRule="auto"/>
              <w:rPr>
                <w:lang w:val="nl-NL"/>
              </w:rPr>
            </w:pPr>
          </w:p>
        </w:tc>
        <w:tc>
          <w:tcPr>
            <w:tcW w:w="3260" w:type="dxa"/>
          </w:tcPr>
          <w:p w14:paraId="3D6EE6E2" w14:textId="77777777" w:rsidR="002478E6" w:rsidRPr="007E31B5" w:rsidRDefault="002478E6" w:rsidP="0036437C">
            <w:pPr>
              <w:spacing w:line="276" w:lineRule="auto"/>
              <w:rPr>
                <w:lang w:val="nl-NL"/>
              </w:rPr>
            </w:pPr>
          </w:p>
        </w:tc>
      </w:tr>
    </w:tbl>
    <w:p w14:paraId="775C5BBC" w14:textId="77777777" w:rsidR="007A4AE4" w:rsidRDefault="007A4AE4" w:rsidP="003C7BEB">
      <w:pPr>
        <w:rPr>
          <w:b/>
          <w:bCs/>
          <w:lang w:val="nl-NL"/>
        </w:rPr>
      </w:pPr>
      <w:r>
        <w:rPr>
          <w:b/>
          <w:bCs/>
          <w:lang w:val="nl-NL"/>
        </w:rPr>
        <w:br/>
      </w:r>
    </w:p>
    <w:p w14:paraId="1436AA7D" w14:textId="77777777" w:rsidR="005F0ED7" w:rsidRDefault="005F0ED7">
      <w:pPr>
        <w:rPr>
          <w:b/>
          <w:bCs/>
          <w:lang w:val="nl-NL"/>
        </w:rPr>
      </w:pPr>
      <w:r>
        <w:rPr>
          <w:b/>
          <w:bCs/>
          <w:lang w:val="nl-NL"/>
        </w:rPr>
        <w:br w:type="page"/>
      </w:r>
    </w:p>
    <w:p w14:paraId="1C12B9C4" w14:textId="74D7C1E7" w:rsidR="003C7BEB" w:rsidRPr="00C73D23" w:rsidRDefault="003C7BEB" w:rsidP="003C7BEB">
      <w:pPr>
        <w:rPr>
          <w:b/>
          <w:bCs/>
          <w:color w:val="002060"/>
          <w:lang w:val="nl-NL"/>
        </w:rPr>
      </w:pPr>
      <w:r w:rsidRPr="00C73D23">
        <w:rPr>
          <w:b/>
          <w:bCs/>
          <w:color w:val="002060"/>
          <w:lang w:val="nl-NL"/>
        </w:rPr>
        <w:lastRenderedPageBreak/>
        <w:t>Aan de slag met de checklist – van inzicht naar actie</w:t>
      </w:r>
    </w:p>
    <w:p w14:paraId="14F54391" w14:textId="4E3521E1" w:rsidR="00E94D16" w:rsidRDefault="003C7BEB" w:rsidP="003C7BEB">
      <w:pPr>
        <w:rPr>
          <w:lang w:val="nl-NL"/>
        </w:rPr>
      </w:pPr>
      <w:r>
        <w:rPr>
          <w:lang w:val="nl-NL"/>
        </w:rPr>
        <w:t>Bovenstaande</w:t>
      </w:r>
      <w:r w:rsidRPr="003C7BEB">
        <w:rPr>
          <w:lang w:val="nl-NL"/>
        </w:rPr>
        <w:t xml:space="preserve"> checklist biedt een breed overzicht. Door aan te vinken wat op jouw school wel of niet aanwezig is, krijg je een algemeen beeld van hoe jullie ervoor staan op het gebied van cultuursensitief en taalstimulerend onderwijs.</w:t>
      </w:r>
      <w:r>
        <w:rPr>
          <w:lang w:val="nl-NL"/>
        </w:rPr>
        <w:t xml:space="preserve"> </w:t>
      </w:r>
      <w:r w:rsidRPr="003C7BEB">
        <w:rPr>
          <w:lang w:val="nl-NL"/>
        </w:rPr>
        <w:t>Het is waarschijnlijk te ambitieus om direct met álle punten aan de slag te gaan die nog niet in de schoolpraktijk terugkomen. Daarom raden we aan om één concreet (sub)thema te kiezen waar jullie als team gericht mee verder willen.</w:t>
      </w:r>
      <w:r w:rsidR="00A62923">
        <w:rPr>
          <w:lang w:val="nl-NL"/>
        </w:rPr>
        <w:t xml:space="preserve"> </w:t>
      </w:r>
      <w:r w:rsidRPr="003C7BEB">
        <w:rPr>
          <w:lang w:val="nl-NL"/>
        </w:rPr>
        <w:t xml:space="preserve">Formuleer voor dit onderwerp een kans én een eerste, haalbare vervolgstap. </w:t>
      </w:r>
      <w:r w:rsidR="00A62923">
        <w:rPr>
          <w:lang w:val="nl-NL"/>
        </w:rPr>
        <w:br/>
      </w:r>
      <w:r w:rsidRPr="003C7BEB">
        <w:rPr>
          <w:lang w:val="nl-NL"/>
        </w:rPr>
        <w:t>Gebruik hierbij</w:t>
      </w:r>
      <w:r w:rsidR="00A62923">
        <w:rPr>
          <w:lang w:val="nl-NL"/>
        </w:rPr>
        <w:t xml:space="preserve"> eventueel</w:t>
      </w:r>
      <w:r w:rsidRPr="003C7BEB">
        <w:rPr>
          <w:lang w:val="nl-NL"/>
        </w:rPr>
        <w:t xml:space="preserve"> onderstaand format</w:t>
      </w:r>
      <w:r w:rsidR="00F11336">
        <w:rPr>
          <w:lang w:val="nl-NL"/>
        </w:rPr>
        <w:t xml:space="preserve"> en de Themakaart </w:t>
      </w:r>
      <w:r w:rsidR="00316BCA">
        <w:rPr>
          <w:lang w:val="nl-NL"/>
        </w:rPr>
        <w:t>‘</w:t>
      </w:r>
      <w:r w:rsidR="00316BCA" w:rsidRPr="00316BCA">
        <w:rPr>
          <w:i/>
          <w:iCs/>
          <w:lang w:val="nl-NL"/>
        </w:rPr>
        <w:t>Ondersteuning ter bevordering van taalstimulerend onderwijs voor meertalige leerlingen, met specifieke aandachtspunten voor NT2-leerlingen’</w:t>
      </w:r>
      <w:r w:rsidR="00316BCA">
        <w:rPr>
          <w:i/>
          <w:iCs/>
          <w:lang w:val="nl-NL"/>
        </w:rPr>
        <w:t xml:space="preserve"> </w:t>
      </w:r>
      <w:r w:rsidR="00527CB0" w:rsidRPr="00527CB0">
        <w:rPr>
          <w:rStyle w:val="Nadruk"/>
          <w:i w:val="0"/>
          <w:iCs w:val="0"/>
          <w:lang w:val="nl-NL"/>
        </w:rPr>
        <w:t>als hulpmiddelen</w:t>
      </w:r>
      <w:r w:rsidRPr="00527CB0">
        <w:rPr>
          <w:i/>
          <w:iCs/>
          <w:lang w:val="nl-NL"/>
        </w:rPr>
        <w:t>.</w:t>
      </w:r>
      <w:r w:rsidRPr="003C7BEB">
        <w:rPr>
          <w:lang w:val="nl-NL"/>
        </w:rPr>
        <w:t xml:space="preserve"> Betrek bij voorkeur het managementteam (MT) bij dit proces en zorg dat de vervolgstap realistisch en uitvoerbaar is, passend bij jullie context.</w:t>
      </w:r>
      <w:r w:rsidR="005F2E3B">
        <w:rPr>
          <w:lang w:val="nl-NL"/>
        </w:rPr>
        <w:t xml:space="preserve"> </w:t>
      </w:r>
    </w:p>
    <w:tbl>
      <w:tblPr>
        <w:tblStyle w:val="Tabelraster"/>
        <w:tblW w:w="13745" w:type="dxa"/>
        <w:tblLayout w:type="fixed"/>
        <w:tblLook w:val="04A0" w:firstRow="1" w:lastRow="0" w:firstColumn="1" w:lastColumn="0" w:noHBand="0" w:noVBand="1"/>
      </w:tblPr>
      <w:tblGrid>
        <w:gridCol w:w="13745"/>
      </w:tblGrid>
      <w:tr w:rsidR="000231CC" w:rsidRPr="00E10BC7" w14:paraId="77BB1115" w14:textId="77777777" w:rsidTr="000231CC">
        <w:trPr>
          <w:trHeight w:val="75"/>
        </w:trPr>
        <w:tc>
          <w:tcPr>
            <w:tcW w:w="13745" w:type="dxa"/>
            <w:tcBorders>
              <w:bottom w:val="single" w:sz="4" w:space="0" w:color="auto"/>
            </w:tcBorders>
            <w:shd w:val="clear" w:color="auto" w:fill="FBD4B4" w:themeFill="accent6" w:themeFillTint="66"/>
          </w:tcPr>
          <w:p w14:paraId="6F004099" w14:textId="53DE5941" w:rsidR="000231CC" w:rsidRPr="00527CB0" w:rsidRDefault="000231CC" w:rsidP="00F6574F">
            <w:pPr>
              <w:rPr>
                <w:b/>
                <w:bCs/>
                <w:color w:val="000000" w:themeColor="text1"/>
                <w:lang w:val="nl-NL"/>
              </w:rPr>
            </w:pPr>
            <w:r w:rsidRPr="00527CB0">
              <w:rPr>
                <w:b/>
                <w:bCs/>
                <w:color w:val="000000" w:themeColor="text1"/>
                <w:lang w:val="nl-NL"/>
              </w:rPr>
              <w:t xml:space="preserve">Kans &amp; </w:t>
            </w:r>
            <w:r w:rsidR="0000169E">
              <w:rPr>
                <w:b/>
                <w:bCs/>
                <w:color w:val="000000" w:themeColor="text1"/>
                <w:lang w:val="nl-NL"/>
              </w:rPr>
              <w:t>v</w:t>
            </w:r>
            <w:r w:rsidRPr="00527CB0">
              <w:rPr>
                <w:b/>
                <w:bCs/>
                <w:color w:val="000000" w:themeColor="text1"/>
                <w:lang w:val="nl-NL"/>
              </w:rPr>
              <w:t>ervolgstap ‘Hoe cultuur</w:t>
            </w:r>
            <w:r w:rsidR="00A52BE8">
              <w:rPr>
                <w:b/>
                <w:bCs/>
                <w:color w:val="000000" w:themeColor="text1"/>
                <w:lang w:val="nl-NL"/>
              </w:rPr>
              <w:t>sensitief</w:t>
            </w:r>
            <w:r w:rsidRPr="00527CB0">
              <w:rPr>
                <w:b/>
                <w:bCs/>
                <w:color w:val="000000" w:themeColor="text1"/>
                <w:lang w:val="nl-NL"/>
              </w:rPr>
              <w:t xml:space="preserve"> en taalstimulerend is jouw onderwijs?’</w:t>
            </w:r>
          </w:p>
        </w:tc>
      </w:tr>
      <w:tr w:rsidR="000231CC" w:rsidRPr="00D15D11" w14:paraId="233778A5" w14:textId="77777777" w:rsidTr="000231CC">
        <w:trPr>
          <w:trHeight w:val="682"/>
        </w:trPr>
        <w:tc>
          <w:tcPr>
            <w:tcW w:w="13745" w:type="dxa"/>
            <w:tcBorders>
              <w:top w:val="single" w:sz="4" w:space="0" w:color="auto"/>
            </w:tcBorders>
          </w:tcPr>
          <w:p w14:paraId="5E8B5B39" w14:textId="7D14866B" w:rsidR="000231CC" w:rsidRPr="00527CB0" w:rsidRDefault="000231CC" w:rsidP="00F6574F">
            <w:pPr>
              <w:rPr>
                <w:color w:val="000000" w:themeColor="text1"/>
                <w:lang w:val="nl-NL"/>
              </w:rPr>
            </w:pPr>
            <w:r w:rsidRPr="00527CB0">
              <w:rPr>
                <w:color w:val="000000" w:themeColor="text1"/>
                <w:lang w:val="nl-NL"/>
              </w:rPr>
              <w:t>Gekozen sub-onderwerp:</w:t>
            </w:r>
          </w:p>
        </w:tc>
      </w:tr>
      <w:tr w:rsidR="000231CC" w:rsidRPr="00D15D11" w14:paraId="4A502D16" w14:textId="77777777" w:rsidTr="000231CC">
        <w:trPr>
          <w:trHeight w:val="691"/>
        </w:trPr>
        <w:tc>
          <w:tcPr>
            <w:tcW w:w="13745" w:type="dxa"/>
          </w:tcPr>
          <w:p w14:paraId="05312B20" w14:textId="5448431C" w:rsidR="000231CC" w:rsidRPr="00527CB0" w:rsidRDefault="000231CC" w:rsidP="00F6574F">
            <w:pPr>
              <w:rPr>
                <w:color w:val="000000" w:themeColor="text1"/>
                <w:lang w:val="nl-NL"/>
              </w:rPr>
            </w:pPr>
            <w:r w:rsidRPr="00527CB0">
              <w:rPr>
                <w:color w:val="000000" w:themeColor="text1"/>
                <w:lang w:val="nl-NL"/>
              </w:rPr>
              <w:t xml:space="preserve">Kans: </w:t>
            </w:r>
          </w:p>
        </w:tc>
      </w:tr>
      <w:tr w:rsidR="000231CC" w:rsidRPr="00D15D11" w14:paraId="20EDDC86" w14:textId="77777777" w:rsidTr="000231CC">
        <w:trPr>
          <w:trHeight w:val="560"/>
        </w:trPr>
        <w:tc>
          <w:tcPr>
            <w:tcW w:w="13745" w:type="dxa"/>
          </w:tcPr>
          <w:p w14:paraId="7C4ECAA9" w14:textId="192C89C8" w:rsidR="000231CC" w:rsidRPr="00527CB0" w:rsidRDefault="000231CC" w:rsidP="00F6574F">
            <w:pPr>
              <w:rPr>
                <w:color w:val="000000" w:themeColor="text1"/>
                <w:lang w:val="nl-NL"/>
              </w:rPr>
            </w:pPr>
            <w:r w:rsidRPr="00527CB0">
              <w:rPr>
                <w:color w:val="000000" w:themeColor="text1"/>
                <w:lang w:val="nl-NL"/>
              </w:rPr>
              <w:t>Eerste vervolgstap(pen):</w:t>
            </w:r>
          </w:p>
          <w:p w14:paraId="75C1A542" w14:textId="77777777" w:rsidR="000231CC" w:rsidRPr="00527CB0" w:rsidRDefault="000231CC" w:rsidP="00F6574F">
            <w:pPr>
              <w:rPr>
                <w:color w:val="000000" w:themeColor="text1"/>
                <w:lang w:val="nl-NL"/>
              </w:rPr>
            </w:pPr>
          </w:p>
        </w:tc>
      </w:tr>
    </w:tbl>
    <w:p w14:paraId="252439F9" w14:textId="77777777" w:rsidR="00494151" w:rsidRDefault="00494151" w:rsidP="00BB7354">
      <w:pPr>
        <w:rPr>
          <w:lang w:val="nl-NL"/>
        </w:rPr>
      </w:pPr>
    </w:p>
    <w:p w14:paraId="4BFB2CD4" w14:textId="4956E1E0" w:rsidR="00117FD3" w:rsidRPr="00494151" w:rsidRDefault="00494151" w:rsidP="00BB7354">
      <w:pPr>
        <w:rPr>
          <w:lang w:val="nl-NL"/>
        </w:rPr>
      </w:pPr>
      <w:r w:rsidRPr="00494151">
        <w:rPr>
          <w:lang w:val="nl-NL"/>
        </w:rPr>
        <w:t xml:space="preserve">Bij vragen over de checklist of behoefte aan expertise denkt het Taalexpertisecentrum graag met je mee. Neem gerust contact op via </w:t>
      </w:r>
      <w:r w:rsidRPr="00494151">
        <w:rPr>
          <w:u w:val="single"/>
          <w:lang w:val="nl-NL"/>
        </w:rPr>
        <w:t>expertise@taalcentrumalmere.nl</w:t>
      </w:r>
      <w:r w:rsidRPr="00494151">
        <w:rPr>
          <w:lang w:val="nl-NL"/>
        </w:rPr>
        <w:t xml:space="preserve"> om te sparren of de mogelijkheden voor samenwerking en ondersteuning te verkennen.</w:t>
      </w:r>
    </w:p>
    <w:sectPr w:rsidR="00117FD3" w:rsidRPr="00494151" w:rsidSect="005F0ED7">
      <w:headerReference w:type="default" r:id="rId11"/>
      <w:pgSz w:w="15840" w:h="12240"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E24D" w14:textId="77777777" w:rsidR="00BA4010" w:rsidRDefault="00BA4010" w:rsidP="00A33DE1">
      <w:pPr>
        <w:spacing w:after="0" w:line="240" w:lineRule="auto"/>
      </w:pPr>
      <w:r>
        <w:separator/>
      </w:r>
    </w:p>
  </w:endnote>
  <w:endnote w:type="continuationSeparator" w:id="0">
    <w:p w14:paraId="0513DEAB" w14:textId="77777777" w:rsidR="00BA4010" w:rsidRDefault="00BA4010" w:rsidP="00A3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ED4D5" w14:textId="77777777" w:rsidR="00BA4010" w:rsidRDefault="00BA4010" w:rsidP="00A33DE1">
      <w:pPr>
        <w:spacing w:after="0" w:line="240" w:lineRule="auto"/>
      </w:pPr>
      <w:r>
        <w:separator/>
      </w:r>
    </w:p>
  </w:footnote>
  <w:footnote w:type="continuationSeparator" w:id="0">
    <w:p w14:paraId="4B33A4FA" w14:textId="77777777" w:rsidR="00BA4010" w:rsidRDefault="00BA4010" w:rsidP="00A3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3026" w14:textId="093E169A" w:rsidR="00A33DE1" w:rsidRDefault="00A33D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18830410"/>
    <w:multiLevelType w:val="multilevel"/>
    <w:tmpl w:val="1FFE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550F4"/>
    <w:multiLevelType w:val="hybridMultilevel"/>
    <w:tmpl w:val="AB36B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91739">
    <w:abstractNumId w:val="8"/>
  </w:num>
  <w:num w:numId="2" w16cid:durableId="1201477356">
    <w:abstractNumId w:val="6"/>
  </w:num>
  <w:num w:numId="3" w16cid:durableId="529223705">
    <w:abstractNumId w:val="5"/>
  </w:num>
  <w:num w:numId="4" w16cid:durableId="389234000">
    <w:abstractNumId w:val="4"/>
  </w:num>
  <w:num w:numId="5" w16cid:durableId="1620836502">
    <w:abstractNumId w:val="7"/>
  </w:num>
  <w:num w:numId="6" w16cid:durableId="80763070">
    <w:abstractNumId w:val="3"/>
  </w:num>
  <w:num w:numId="7" w16cid:durableId="110519512">
    <w:abstractNumId w:val="2"/>
  </w:num>
  <w:num w:numId="8" w16cid:durableId="1851480774">
    <w:abstractNumId w:val="1"/>
  </w:num>
  <w:num w:numId="9" w16cid:durableId="1892032834">
    <w:abstractNumId w:val="0"/>
  </w:num>
  <w:num w:numId="10" w16cid:durableId="2089188254">
    <w:abstractNumId w:val="10"/>
  </w:num>
  <w:num w:numId="11" w16cid:durableId="143935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69E"/>
    <w:rsid w:val="00014B69"/>
    <w:rsid w:val="00017C99"/>
    <w:rsid w:val="000231CC"/>
    <w:rsid w:val="000232A3"/>
    <w:rsid w:val="00026538"/>
    <w:rsid w:val="00033975"/>
    <w:rsid w:val="00034616"/>
    <w:rsid w:val="00036C95"/>
    <w:rsid w:val="00037CFB"/>
    <w:rsid w:val="000547AA"/>
    <w:rsid w:val="0006063C"/>
    <w:rsid w:val="00061D01"/>
    <w:rsid w:val="00061F4B"/>
    <w:rsid w:val="00065508"/>
    <w:rsid w:val="000800D8"/>
    <w:rsid w:val="000A1BED"/>
    <w:rsid w:val="000A7900"/>
    <w:rsid w:val="000B4F40"/>
    <w:rsid w:val="000C0443"/>
    <w:rsid w:val="000D1D52"/>
    <w:rsid w:val="000D2762"/>
    <w:rsid w:val="000E0C8C"/>
    <w:rsid w:val="000E4B23"/>
    <w:rsid w:val="000E5DB6"/>
    <w:rsid w:val="000F45F8"/>
    <w:rsid w:val="000F4673"/>
    <w:rsid w:val="000F5BAE"/>
    <w:rsid w:val="00101F6B"/>
    <w:rsid w:val="00104595"/>
    <w:rsid w:val="001070D5"/>
    <w:rsid w:val="00117FD3"/>
    <w:rsid w:val="00131945"/>
    <w:rsid w:val="0013310B"/>
    <w:rsid w:val="0015074B"/>
    <w:rsid w:val="00152014"/>
    <w:rsid w:val="00181294"/>
    <w:rsid w:val="00184632"/>
    <w:rsid w:val="001B5220"/>
    <w:rsid w:val="001C4211"/>
    <w:rsid w:val="001D2166"/>
    <w:rsid w:val="001F70EB"/>
    <w:rsid w:val="00214ABC"/>
    <w:rsid w:val="00215333"/>
    <w:rsid w:val="002306C5"/>
    <w:rsid w:val="00242840"/>
    <w:rsid w:val="00243D19"/>
    <w:rsid w:val="00245530"/>
    <w:rsid w:val="002478E6"/>
    <w:rsid w:val="002704CB"/>
    <w:rsid w:val="002942CB"/>
    <w:rsid w:val="0029639D"/>
    <w:rsid w:val="002C3DD0"/>
    <w:rsid w:val="002C5F5E"/>
    <w:rsid w:val="002D3BEA"/>
    <w:rsid w:val="002D4E23"/>
    <w:rsid w:val="002E5205"/>
    <w:rsid w:val="003000D5"/>
    <w:rsid w:val="0030087E"/>
    <w:rsid w:val="00316A16"/>
    <w:rsid w:val="00316BCA"/>
    <w:rsid w:val="00323598"/>
    <w:rsid w:val="00326F90"/>
    <w:rsid w:val="0033579B"/>
    <w:rsid w:val="00355292"/>
    <w:rsid w:val="00356770"/>
    <w:rsid w:val="003577ED"/>
    <w:rsid w:val="0036437C"/>
    <w:rsid w:val="00366062"/>
    <w:rsid w:val="00370921"/>
    <w:rsid w:val="0037244E"/>
    <w:rsid w:val="00372CE3"/>
    <w:rsid w:val="00373939"/>
    <w:rsid w:val="00380265"/>
    <w:rsid w:val="00395391"/>
    <w:rsid w:val="003A7CBA"/>
    <w:rsid w:val="003C7BEB"/>
    <w:rsid w:val="00400B06"/>
    <w:rsid w:val="004415BC"/>
    <w:rsid w:val="00462786"/>
    <w:rsid w:val="00475299"/>
    <w:rsid w:val="004811FA"/>
    <w:rsid w:val="004848B7"/>
    <w:rsid w:val="00484CEE"/>
    <w:rsid w:val="00486780"/>
    <w:rsid w:val="00492694"/>
    <w:rsid w:val="00493B72"/>
    <w:rsid w:val="00494151"/>
    <w:rsid w:val="004A0A5B"/>
    <w:rsid w:val="004B0B61"/>
    <w:rsid w:val="004B5596"/>
    <w:rsid w:val="004C7F83"/>
    <w:rsid w:val="004D0DF9"/>
    <w:rsid w:val="004E30A3"/>
    <w:rsid w:val="004E4BA6"/>
    <w:rsid w:val="00527CB0"/>
    <w:rsid w:val="00564658"/>
    <w:rsid w:val="00567BFC"/>
    <w:rsid w:val="00574B76"/>
    <w:rsid w:val="00581F7A"/>
    <w:rsid w:val="0058756A"/>
    <w:rsid w:val="005A03F7"/>
    <w:rsid w:val="005B1FEE"/>
    <w:rsid w:val="005B33A3"/>
    <w:rsid w:val="005C198C"/>
    <w:rsid w:val="005C1D3C"/>
    <w:rsid w:val="005C1E2A"/>
    <w:rsid w:val="005C34A1"/>
    <w:rsid w:val="005C45B8"/>
    <w:rsid w:val="005D0BE5"/>
    <w:rsid w:val="005D3644"/>
    <w:rsid w:val="005E13CB"/>
    <w:rsid w:val="005E24A0"/>
    <w:rsid w:val="005F0ED7"/>
    <w:rsid w:val="005F2E3B"/>
    <w:rsid w:val="00600CCD"/>
    <w:rsid w:val="00606678"/>
    <w:rsid w:val="00611092"/>
    <w:rsid w:val="006126E3"/>
    <w:rsid w:val="00640230"/>
    <w:rsid w:val="0065431C"/>
    <w:rsid w:val="006739AF"/>
    <w:rsid w:val="00676CD9"/>
    <w:rsid w:val="00677935"/>
    <w:rsid w:val="00680950"/>
    <w:rsid w:val="00681FF8"/>
    <w:rsid w:val="0068274F"/>
    <w:rsid w:val="00682E05"/>
    <w:rsid w:val="00683541"/>
    <w:rsid w:val="00686124"/>
    <w:rsid w:val="006868BF"/>
    <w:rsid w:val="00686C96"/>
    <w:rsid w:val="00691078"/>
    <w:rsid w:val="0069662F"/>
    <w:rsid w:val="00696693"/>
    <w:rsid w:val="006B4056"/>
    <w:rsid w:val="006C2A8A"/>
    <w:rsid w:val="006C66B3"/>
    <w:rsid w:val="006C7517"/>
    <w:rsid w:val="006D0B43"/>
    <w:rsid w:val="006D74BB"/>
    <w:rsid w:val="006E0768"/>
    <w:rsid w:val="006F29E5"/>
    <w:rsid w:val="007012DD"/>
    <w:rsid w:val="00702F35"/>
    <w:rsid w:val="007121AF"/>
    <w:rsid w:val="00727FE8"/>
    <w:rsid w:val="00740FAC"/>
    <w:rsid w:val="00741943"/>
    <w:rsid w:val="00757D08"/>
    <w:rsid w:val="00763C7B"/>
    <w:rsid w:val="00764908"/>
    <w:rsid w:val="0078019C"/>
    <w:rsid w:val="00781AD6"/>
    <w:rsid w:val="007869A4"/>
    <w:rsid w:val="00786D20"/>
    <w:rsid w:val="007970F7"/>
    <w:rsid w:val="007A08DC"/>
    <w:rsid w:val="007A4274"/>
    <w:rsid w:val="007A4AE4"/>
    <w:rsid w:val="007B501B"/>
    <w:rsid w:val="007B6F26"/>
    <w:rsid w:val="007C2110"/>
    <w:rsid w:val="007C5AC4"/>
    <w:rsid w:val="007D7D5E"/>
    <w:rsid w:val="007E0F8B"/>
    <w:rsid w:val="007E25E9"/>
    <w:rsid w:val="007E31B5"/>
    <w:rsid w:val="007E4F28"/>
    <w:rsid w:val="007F1525"/>
    <w:rsid w:val="007F7CDC"/>
    <w:rsid w:val="00800CBD"/>
    <w:rsid w:val="00816BE2"/>
    <w:rsid w:val="008212BC"/>
    <w:rsid w:val="008215EB"/>
    <w:rsid w:val="00821C6D"/>
    <w:rsid w:val="00831A48"/>
    <w:rsid w:val="00836C71"/>
    <w:rsid w:val="0084434E"/>
    <w:rsid w:val="00846989"/>
    <w:rsid w:val="00860E36"/>
    <w:rsid w:val="00874B1A"/>
    <w:rsid w:val="008838D7"/>
    <w:rsid w:val="0088629A"/>
    <w:rsid w:val="008A7CB7"/>
    <w:rsid w:val="008D03CB"/>
    <w:rsid w:val="008F7FAE"/>
    <w:rsid w:val="0090214D"/>
    <w:rsid w:val="00906D0E"/>
    <w:rsid w:val="0091691F"/>
    <w:rsid w:val="0092663E"/>
    <w:rsid w:val="009273CA"/>
    <w:rsid w:val="00934F63"/>
    <w:rsid w:val="00937D77"/>
    <w:rsid w:val="00971BD1"/>
    <w:rsid w:val="0097731D"/>
    <w:rsid w:val="00986116"/>
    <w:rsid w:val="00994B1D"/>
    <w:rsid w:val="009A1E7E"/>
    <w:rsid w:val="009B288D"/>
    <w:rsid w:val="009B4813"/>
    <w:rsid w:val="009C65C2"/>
    <w:rsid w:val="009D2637"/>
    <w:rsid w:val="009F7851"/>
    <w:rsid w:val="00A11F81"/>
    <w:rsid w:val="00A20773"/>
    <w:rsid w:val="00A27530"/>
    <w:rsid w:val="00A33DE1"/>
    <w:rsid w:val="00A444E1"/>
    <w:rsid w:val="00A52BE8"/>
    <w:rsid w:val="00A57AED"/>
    <w:rsid w:val="00A62923"/>
    <w:rsid w:val="00A70019"/>
    <w:rsid w:val="00A76134"/>
    <w:rsid w:val="00AA1D8D"/>
    <w:rsid w:val="00AC445E"/>
    <w:rsid w:val="00AC71F0"/>
    <w:rsid w:val="00AC75F0"/>
    <w:rsid w:val="00AD3F95"/>
    <w:rsid w:val="00AE2259"/>
    <w:rsid w:val="00AE2D15"/>
    <w:rsid w:val="00AE38C8"/>
    <w:rsid w:val="00AE3BF1"/>
    <w:rsid w:val="00AE7DF2"/>
    <w:rsid w:val="00AF0029"/>
    <w:rsid w:val="00AF323B"/>
    <w:rsid w:val="00B063B2"/>
    <w:rsid w:val="00B1140D"/>
    <w:rsid w:val="00B130A0"/>
    <w:rsid w:val="00B269B1"/>
    <w:rsid w:val="00B41B8C"/>
    <w:rsid w:val="00B45FDC"/>
    <w:rsid w:val="00B47730"/>
    <w:rsid w:val="00B74450"/>
    <w:rsid w:val="00B77353"/>
    <w:rsid w:val="00B86E4D"/>
    <w:rsid w:val="00BA4010"/>
    <w:rsid w:val="00BA6343"/>
    <w:rsid w:val="00BB3E2F"/>
    <w:rsid w:val="00BB7354"/>
    <w:rsid w:val="00BC41CD"/>
    <w:rsid w:val="00BD3864"/>
    <w:rsid w:val="00BD506A"/>
    <w:rsid w:val="00BD5435"/>
    <w:rsid w:val="00BE0E9D"/>
    <w:rsid w:val="00BE4147"/>
    <w:rsid w:val="00BE5458"/>
    <w:rsid w:val="00BE655A"/>
    <w:rsid w:val="00BE778E"/>
    <w:rsid w:val="00BF1CB1"/>
    <w:rsid w:val="00BF390D"/>
    <w:rsid w:val="00C043A4"/>
    <w:rsid w:val="00C12614"/>
    <w:rsid w:val="00C20158"/>
    <w:rsid w:val="00C24422"/>
    <w:rsid w:val="00C31389"/>
    <w:rsid w:val="00C4297A"/>
    <w:rsid w:val="00C44305"/>
    <w:rsid w:val="00C46F0B"/>
    <w:rsid w:val="00C523F2"/>
    <w:rsid w:val="00C53CCD"/>
    <w:rsid w:val="00C573D9"/>
    <w:rsid w:val="00C61F25"/>
    <w:rsid w:val="00C73D23"/>
    <w:rsid w:val="00C74EC2"/>
    <w:rsid w:val="00C76E9E"/>
    <w:rsid w:val="00C809B4"/>
    <w:rsid w:val="00C90E9F"/>
    <w:rsid w:val="00C934A5"/>
    <w:rsid w:val="00CB0664"/>
    <w:rsid w:val="00CB2483"/>
    <w:rsid w:val="00CB67F9"/>
    <w:rsid w:val="00CB7A75"/>
    <w:rsid w:val="00CD21F4"/>
    <w:rsid w:val="00CD2F80"/>
    <w:rsid w:val="00CE2DB4"/>
    <w:rsid w:val="00CE433A"/>
    <w:rsid w:val="00D01CBD"/>
    <w:rsid w:val="00D047B3"/>
    <w:rsid w:val="00D04A85"/>
    <w:rsid w:val="00D064FD"/>
    <w:rsid w:val="00D12287"/>
    <w:rsid w:val="00D14693"/>
    <w:rsid w:val="00D22A81"/>
    <w:rsid w:val="00D51864"/>
    <w:rsid w:val="00D66286"/>
    <w:rsid w:val="00D67200"/>
    <w:rsid w:val="00D72989"/>
    <w:rsid w:val="00D75328"/>
    <w:rsid w:val="00D81DAC"/>
    <w:rsid w:val="00D87FD2"/>
    <w:rsid w:val="00D925A5"/>
    <w:rsid w:val="00DC2492"/>
    <w:rsid w:val="00DD497A"/>
    <w:rsid w:val="00DD79A7"/>
    <w:rsid w:val="00E00B94"/>
    <w:rsid w:val="00E10BC7"/>
    <w:rsid w:val="00E147CA"/>
    <w:rsid w:val="00E1681C"/>
    <w:rsid w:val="00E16855"/>
    <w:rsid w:val="00E23E2A"/>
    <w:rsid w:val="00E24551"/>
    <w:rsid w:val="00E27E7E"/>
    <w:rsid w:val="00E33FA4"/>
    <w:rsid w:val="00E55600"/>
    <w:rsid w:val="00E63972"/>
    <w:rsid w:val="00E74E27"/>
    <w:rsid w:val="00E7729A"/>
    <w:rsid w:val="00E917E7"/>
    <w:rsid w:val="00E94D16"/>
    <w:rsid w:val="00EA24B0"/>
    <w:rsid w:val="00EA4EDC"/>
    <w:rsid w:val="00ED4751"/>
    <w:rsid w:val="00EE400A"/>
    <w:rsid w:val="00EF111C"/>
    <w:rsid w:val="00EF18D2"/>
    <w:rsid w:val="00F0012B"/>
    <w:rsid w:val="00F003F9"/>
    <w:rsid w:val="00F0632E"/>
    <w:rsid w:val="00F11336"/>
    <w:rsid w:val="00F125BA"/>
    <w:rsid w:val="00F1303C"/>
    <w:rsid w:val="00F2114F"/>
    <w:rsid w:val="00F33C6B"/>
    <w:rsid w:val="00F34131"/>
    <w:rsid w:val="00F36A6B"/>
    <w:rsid w:val="00F423A5"/>
    <w:rsid w:val="00F46925"/>
    <w:rsid w:val="00F47963"/>
    <w:rsid w:val="00F47F3C"/>
    <w:rsid w:val="00F51D40"/>
    <w:rsid w:val="00F70AEF"/>
    <w:rsid w:val="00F72CF7"/>
    <w:rsid w:val="00F765D8"/>
    <w:rsid w:val="00F8695D"/>
    <w:rsid w:val="00F963E7"/>
    <w:rsid w:val="00F97B81"/>
    <w:rsid w:val="00FA18F3"/>
    <w:rsid w:val="00FA397D"/>
    <w:rsid w:val="00FC3E65"/>
    <w:rsid w:val="00FC4A84"/>
    <w:rsid w:val="00FC693F"/>
    <w:rsid w:val="00FD2F51"/>
    <w:rsid w:val="00FF1E6C"/>
    <w:rsid w:val="0CB79A62"/>
    <w:rsid w:val="0DC241BD"/>
    <w:rsid w:val="0EE2E829"/>
    <w:rsid w:val="16E629F7"/>
    <w:rsid w:val="1E1DEB9A"/>
    <w:rsid w:val="2B4DA401"/>
    <w:rsid w:val="2C7202C3"/>
    <w:rsid w:val="3874C817"/>
    <w:rsid w:val="44DD6B37"/>
    <w:rsid w:val="45D6739F"/>
    <w:rsid w:val="4A70A9C1"/>
    <w:rsid w:val="4BA351CA"/>
    <w:rsid w:val="50203997"/>
    <w:rsid w:val="5732FD50"/>
    <w:rsid w:val="59D89BEA"/>
    <w:rsid w:val="6A5DF2C3"/>
    <w:rsid w:val="6D183BE1"/>
    <w:rsid w:val="6D4931DE"/>
    <w:rsid w:val="6FBD0755"/>
    <w:rsid w:val="7DC01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4F1C7"/>
  <w14:defaultImageDpi w14:val="300"/>
  <w15:docId w15:val="{95A0B00A-A648-48F8-83D1-7FEC68F14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Verdana" w:hAnsi="Verdana"/>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Verwijzingopmerking">
    <w:name w:val="annotation reference"/>
    <w:basedOn w:val="Standaardalinea-lettertype"/>
    <w:uiPriority w:val="99"/>
    <w:semiHidden/>
    <w:unhideWhenUsed/>
    <w:rsid w:val="00152014"/>
    <w:rPr>
      <w:sz w:val="16"/>
      <w:szCs w:val="16"/>
    </w:rPr>
  </w:style>
  <w:style w:type="paragraph" w:styleId="Tekstopmerking">
    <w:name w:val="annotation text"/>
    <w:basedOn w:val="Standaard"/>
    <w:link w:val="TekstopmerkingChar"/>
    <w:uiPriority w:val="99"/>
    <w:unhideWhenUsed/>
    <w:rsid w:val="00152014"/>
    <w:pPr>
      <w:spacing w:line="240" w:lineRule="auto"/>
    </w:pPr>
    <w:rPr>
      <w:sz w:val="20"/>
      <w:szCs w:val="20"/>
    </w:rPr>
  </w:style>
  <w:style w:type="character" w:customStyle="1" w:styleId="TekstopmerkingChar">
    <w:name w:val="Tekst opmerking Char"/>
    <w:basedOn w:val="Standaardalinea-lettertype"/>
    <w:link w:val="Tekstopmerking"/>
    <w:uiPriority w:val="99"/>
    <w:rsid w:val="00152014"/>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52014"/>
    <w:rPr>
      <w:b/>
      <w:bCs/>
    </w:rPr>
  </w:style>
  <w:style w:type="character" w:customStyle="1" w:styleId="OnderwerpvanopmerkingChar">
    <w:name w:val="Onderwerp van opmerking Char"/>
    <w:basedOn w:val="TekstopmerkingChar"/>
    <w:link w:val="Onderwerpvanopmerking"/>
    <w:uiPriority w:val="99"/>
    <w:semiHidden/>
    <w:rsid w:val="00152014"/>
    <w:rPr>
      <w:rFonts w:ascii="Verdana" w:hAnsi="Verdana"/>
      <w:b/>
      <w:bCs/>
      <w:sz w:val="20"/>
      <w:szCs w:val="20"/>
    </w:rPr>
  </w:style>
  <w:style w:type="paragraph" w:styleId="Normaalweb">
    <w:name w:val="Normal (Web)"/>
    <w:basedOn w:val="Standaard"/>
    <w:uiPriority w:val="99"/>
    <w:semiHidden/>
    <w:unhideWhenUsed/>
    <w:rsid w:val="00355292"/>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117FD3"/>
    <w:rPr>
      <w:color w:val="0000FF" w:themeColor="hyperlink"/>
      <w:u w:val="single"/>
    </w:rPr>
  </w:style>
  <w:style w:type="character" w:styleId="Onopgelostemelding">
    <w:name w:val="Unresolved Mention"/>
    <w:basedOn w:val="Standaardalinea-lettertype"/>
    <w:uiPriority w:val="99"/>
    <w:semiHidden/>
    <w:unhideWhenUsed/>
    <w:rsid w:val="00117FD3"/>
    <w:rPr>
      <w:color w:val="605E5C"/>
      <w:shd w:val="clear" w:color="auto" w:fill="E1DFDD"/>
    </w:rPr>
  </w:style>
  <w:style w:type="paragraph" w:styleId="Revisie">
    <w:name w:val="Revision"/>
    <w:hidden/>
    <w:uiPriority w:val="99"/>
    <w:semiHidden/>
    <w:rsid w:val="00757D08"/>
    <w:pPr>
      <w:spacing w:after="0" w:line="240" w:lineRule="auto"/>
    </w:pPr>
    <w:rPr>
      <w:rFonts w:ascii="Verdana" w:hAnsi="Verdana"/>
    </w:rPr>
  </w:style>
  <w:style w:type="character" w:styleId="Vermelding">
    <w:name w:val="Mention"/>
    <w:basedOn w:val="Standaardalinea-lettertype"/>
    <w:uiPriority w:val="99"/>
    <w:unhideWhenUsed/>
    <w:rsid w:val="009C65C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253">
      <w:bodyDiv w:val="1"/>
      <w:marLeft w:val="0"/>
      <w:marRight w:val="0"/>
      <w:marTop w:val="0"/>
      <w:marBottom w:val="0"/>
      <w:divBdr>
        <w:top w:val="none" w:sz="0" w:space="0" w:color="auto"/>
        <w:left w:val="none" w:sz="0" w:space="0" w:color="auto"/>
        <w:bottom w:val="none" w:sz="0" w:space="0" w:color="auto"/>
        <w:right w:val="none" w:sz="0" w:space="0" w:color="auto"/>
      </w:divBdr>
    </w:div>
    <w:div w:id="59908086">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218905341">
      <w:bodyDiv w:val="1"/>
      <w:marLeft w:val="0"/>
      <w:marRight w:val="0"/>
      <w:marTop w:val="0"/>
      <w:marBottom w:val="0"/>
      <w:divBdr>
        <w:top w:val="none" w:sz="0" w:space="0" w:color="auto"/>
        <w:left w:val="none" w:sz="0" w:space="0" w:color="auto"/>
        <w:bottom w:val="none" w:sz="0" w:space="0" w:color="auto"/>
        <w:right w:val="none" w:sz="0" w:space="0" w:color="auto"/>
      </w:divBdr>
    </w:div>
    <w:div w:id="291635965">
      <w:bodyDiv w:val="1"/>
      <w:marLeft w:val="0"/>
      <w:marRight w:val="0"/>
      <w:marTop w:val="0"/>
      <w:marBottom w:val="0"/>
      <w:divBdr>
        <w:top w:val="none" w:sz="0" w:space="0" w:color="auto"/>
        <w:left w:val="none" w:sz="0" w:space="0" w:color="auto"/>
        <w:bottom w:val="none" w:sz="0" w:space="0" w:color="auto"/>
        <w:right w:val="none" w:sz="0" w:space="0" w:color="auto"/>
      </w:divBdr>
    </w:div>
    <w:div w:id="978799781">
      <w:bodyDiv w:val="1"/>
      <w:marLeft w:val="0"/>
      <w:marRight w:val="0"/>
      <w:marTop w:val="0"/>
      <w:marBottom w:val="0"/>
      <w:divBdr>
        <w:top w:val="none" w:sz="0" w:space="0" w:color="auto"/>
        <w:left w:val="none" w:sz="0" w:space="0" w:color="auto"/>
        <w:bottom w:val="none" w:sz="0" w:space="0" w:color="auto"/>
        <w:right w:val="none" w:sz="0" w:space="0" w:color="auto"/>
      </w:divBdr>
    </w:div>
    <w:div w:id="1140920540">
      <w:bodyDiv w:val="1"/>
      <w:marLeft w:val="0"/>
      <w:marRight w:val="0"/>
      <w:marTop w:val="0"/>
      <w:marBottom w:val="0"/>
      <w:divBdr>
        <w:top w:val="none" w:sz="0" w:space="0" w:color="auto"/>
        <w:left w:val="none" w:sz="0" w:space="0" w:color="auto"/>
        <w:bottom w:val="none" w:sz="0" w:space="0" w:color="auto"/>
        <w:right w:val="none" w:sz="0" w:space="0" w:color="auto"/>
      </w:divBdr>
    </w:div>
    <w:div w:id="1634403244">
      <w:bodyDiv w:val="1"/>
      <w:marLeft w:val="0"/>
      <w:marRight w:val="0"/>
      <w:marTop w:val="0"/>
      <w:marBottom w:val="0"/>
      <w:divBdr>
        <w:top w:val="none" w:sz="0" w:space="0" w:color="auto"/>
        <w:left w:val="none" w:sz="0" w:space="0" w:color="auto"/>
        <w:bottom w:val="none" w:sz="0" w:space="0" w:color="auto"/>
        <w:right w:val="none" w:sz="0" w:space="0" w:color="auto"/>
      </w:divBdr>
    </w:div>
    <w:div w:id="2126386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4457bd-a9e7-4bfb-8238-4a415bcd7f19" xsi:nil="true"/>
    <lcf76f155ced4ddcb4097134ff3c332f xmlns="70e2494f-832a-41bd-9bdd-d84635a395ff">
      <Terms xmlns="http://schemas.microsoft.com/office/infopath/2007/PartnerControls"/>
    </lcf76f155ced4ddcb4097134ff3c332f>
    <gereed xmlns="70e2494f-832a-41bd-9bdd-d84635a395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7B52C3543E3246B3EA452833CFE0B4" ma:contentTypeVersion="12" ma:contentTypeDescription="Een nieuw document maken." ma:contentTypeScope="" ma:versionID="419009ae6f29b575eca6c951c6137714">
  <xsd:schema xmlns:xsd="http://www.w3.org/2001/XMLSchema" xmlns:xs="http://www.w3.org/2001/XMLSchema" xmlns:p="http://schemas.microsoft.com/office/2006/metadata/properties" xmlns:ns2="70e2494f-832a-41bd-9bdd-d84635a395ff" xmlns:ns3="764457bd-a9e7-4bfb-8238-4a415bcd7f19" targetNamespace="http://schemas.microsoft.com/office/2006/metadata/properties" ma:root="true" ma:fieldsID="f24e47c17de6ca1744248c030aaa59a6" ns2:_="" ns3:_="">
    <xsd:import namespace="70e2494f-832a-41bd-9bdd-d84635a395ff"/>
    <xsd:import namespace="764457bd-a9e7-4bfb-8238-4a415bcd7f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gere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2494f-832a-41bd-9bdd-d84635a39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gereed" ma:index="12" nillable="true" ma:displayName="kaart  gereed" ma:format="Dropdown" ma:internalName="gereed">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db9c969-1241-44c7-90d2-66eab1129dd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457bd-a9e7-4bfb-8238-4a415bcd7f1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be7c091-0790-4cf2-91da-28b13f5c0eb9}" ma:internalName="TaxCatchAll" ma:showField="CatchAllData" ma:web="764457bd-a9e7-4bfb-8238-4a415bcd7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A1DF-6435-49DC-A105-837D773BED12}">
  <ds:schemaRefs>
    <ds:schemaRef ds:uri="http://schemas.microsoft.com/sharepoint/v3/contenttype/forms"/>
  </ds:schemaRefs>
</ds:datastoreItem>
</file>

<file path=customXml/itemProps2.xml><?xml version="1.0" encoding="utf-8"?>
<ds:datastoreItem xmlns:ds="http://schemas.openxmlformats.org/officeDocument/2006/customXml" ds:itemID="{CB83556A-D11E-43AE-BC7E-0B09C2EEB3EB}">
  <ds:schemaRefs>
    <ds:schemaRef ds:uri="http://schemas.microsoft.com/office/2006/metadata/properties"/>
    <ds:schemaRef ds:uri="http://schemas.microsoft.com/office/infopath/2007/PartnerControls"/>
    <ds:schemaRef ds:uri="2c6b88fd-cdb9-4555-b96c-5b041ec73eef"/>
    <ds:schemaRef ds:uri="428ee8d4-71d0-454e-a077-538047532eb2"/>
  </ds:schemaRefs>
</ds:datastoreItem>
</file>

<file path=customXml/itemProps3.xml><?xml version="1.0" encoding="utf-8"?>
<ds:datastoreItem xmlns:ds="http://schemas.openxmlformats.org/officeDocument/2006/customXml" ds:itemID="{096528CE-040B-41DF-B1BB-4322349AD0F6}"/>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1028</Words>
  <Characters>5656</Characters>
  <Application>Microsoft Office Word</Application>
  <DocSecurity>0</DocSecurity>
  <Lines>47</Lines>
  <Paragraphs>13</Paragraphs>
  <ScaleCrop>false</ScaleCrop>
  <Manager/>
  <Company/>
  <LinksUpToDate>false</LinksUpToDate>
  <CharactersWithSpaces>6671</CharactersWithSpaces>
  <SharedDoc>false</SharedDoc>
  <HyperlinkBase/>
  <HLinks>
    <vt:vector size="6" baseType="variant">
      <vt:variant>
        <vt:i4>2031729</vt:i4>
      </vt:variant>
      <vt:variant>
        <vt:i4>0</vt:i4>
      </vt:variant>
      <vt:variant>
        <vt:i4>0</vt:i4>
      </vt:variant>
      <vt:variant>
        <vt:i4>5</vt:i4>
      </vt:variant>
      <vt:variant>
        <vt:lpwstr>mailto:H.vanderMeulen@taalcentrumalmere.nl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Renske Boertien</cp:lastModifiedBy>
  <cp:revision>6</cp:revision>
  <cp:lastPrinted>2025-09-09T12:03:00Z</cp:lastPrinted>
  <dcterms:created xsi:type="dcterms:W3CDTF">2025-09-09T13:12:00Z</dcterms:created>
  <dcterms:modified xsi:type="dcterms:W3CDTF">2025-09-10T10:59:00Z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0x010100877B52C3543E3246B3EA452833CFE0B4</vt:lpwstr>
  </property>
  <property fmtid="{D5CDD505-2E9C-101B-9397-08002B2CF9AE}" pid="3" name="MediaServiceImageTags">
    <vt:lpwstr/>
  </property>
</Properties>
</file>