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D83A" w14:textId="493BD0F4" w:rsidR="0061314F" w:rsidRPr="00BC5339" w:rsidRDefault="00282534" w:rsidP="004E6F0F">
      <w:pPr>
        <w:pStyle w:val="Kop1"/>
        <w:rPr>
          <w:rFonts w:asciiTheme="minorHAnsi" w:hAnsiTheme="minorHAnsi"/>
          <w:sz w:val="24"/>
          <w:szCs w:val="24"/>
        </w:rPr>
      </w:pPr>
      <w:r w:rsidRPr="00282534">
        <w:rPr>
          <w:rFonts w:asciiTheme="minorHAnsi" w:hAnsiTheme="minorHAnsi"/>
          <w:bCs/>
        </w:rPr>
        <w:t>Format projectplan opstart</w:t>
      </w:r>
      <w:r>
        <w:rPr>
          <w:rFonts w:asciiTheme="minorHAnsi" w:hAnsiTheme="minorHAnsi"/>
          <w:bCs/>
        </w:rPr>
        <w:t xml:space="preserve"> </w:t>
      </w:r>
      <w:r w:rsidRPr="00282534">
        <w:rPr>
          <w:rFonts w:asciiTheme="minorHAnsi" w:hAnsiTheme="minorHAnsi"/>
          <w:bCs/>
        </w:rPr>
        <w:t>onderwijsarrangement</w:t>
      </w:r>
      <w:r w:rsidR="004E6F0F" w:rsidRPr="00286931">
        <w:rPr>
          <w:rFonts w:asciiTheme="minorHAnsi" w:hAnsiTheme="minorHAnsi"/>
        </w:rPr>
        <w:tab/>
      </w:r>
      <w:r w:rsidR="004E6F0F" w:rsidRPr="00286931">
        <w:rPr>
          <w:rFonts w:asciiTheme="minorHAnsi" w:hAnsiTheme="minorHAnsi"/>
        </w:rPr>
        <w:tab/>
      </w:r>
      <w:r w:rsidR="005B7A90">
        <w:rPr>
          <w:rFonts w:asciiTheme="minorHAnsi" w:hAnsiTheme="minorHAnsi"/>
        </w:rPr>
        <w:br/>
      </w:r>
      <w:r w:rsidR="0061314F">
        <w:rPr>
          <w:rFonts w:asciiTheme="minorHAnsi" w:hAnsiTheme="minorHAnsi"/>
          <w:b w:val="0"/>
          <w:bCs/>
          <w:sz w:val="18"/>
          <w:szCs w:val="18"/>
        </w:rPr>
        <w:br/>
      </w:r>
      <w:r w:rsidR="004E6F0F" w:rsidRPr="00BC5339">
        <w:rPr>
          <w:rFonts w:asciiTheme="minorHAnsi" w:hAnsiTheme="minorHAnsi"/>
          <w:b w:val="0"/>
          <w:bCs/>
          <w:sz w:val="24"/>
          <w:szCs w:val="24"/>
        </w:rPr>
        <w:t>In het ondersteuningsplan 2023-2027 hebben we afgesproken dat zoveel mogelijk kinderen en jongeren dat gebruikmaakt van een gespecialiseerde onderwijsvoorziening naar groepsgerichte ondersteuning op een locatie in of bij een regulier schoolgebouw gaat. Om dit te bereiken, geven we als Samenwerkingsverband Passend Onderwijs Almere de mogelijkheid om arrangementen in of bij een regulier schoolgebouw te organiseren. Dit document geeft handvatten om hier stapsgewijs aan te werken.   </w:t>
      </w:r>
    </w:p>
    <w:p w14:paraId="2A0AFF39" w14:textId="7DF3BA18" w:rsidR="004E6F0F" w:rsidRPr="00BC5339" w:rsidRDefault="004E6F0F" w:rsidP="004E6F0F">
      <w:pPr>
        <w:pStyle w:val="Kop1"/>
        <w:rPr>
          <w:rFonts w:asciiTheme="minorHAnsi" w:hAnsiTheme="minorHAnsi"/>
          <w:sz w:val="24"/>
          <w:szCs w:val="24"/>
        </w:rPr>
      </w:pPr>
      <w:r w:rsidRPr="00BC5339">
        <w:rPr>
          <w:rFonts w:asciiTheme="minorHAnsi" w:hAnsiTheme="minorHAnsi"/>
          <w:b w:val="0"/>
          <w:bCs/>
          <w:sz w:val="24"/>
          <w:szCs w:val="24"/>
        </w:rPr>
        <w:t xml:space="preserve">De vaststelling van de arrangementen wordt uitgevoerd volgens het </w:t>
      </w:r>
      <w:hyperlink r:id="rId10" w:history="1">
        <w:r w:rsidRPr="00BC5339">
          <w:rPr>
            <w:rStyle w:val="Hyperlink"/>
            <w:rFonts w:asciiTheme="minorHAnsi" w:hAnsiTheme="minorHAnsi"/>
            <w:b w:val="0"/>
            <w:bCs/>
            <w:sz w:val="24"/>
            <w:szCs w:val="24"/>
          </w:rPr>
          <w:t>proces dekkend netwerk</w:t>
        </w:r>
      </w:hyperlink>
      <w:r w:rsidRPr="00BC5339">
        <w:rPr>
          <w:rFonts w:asciiTheme="minorHAnsi" w:hAnsiTheme="minorHAnsi"/>
          <w:b w:val="0"/>
          <w:bCs/>
          <w:sz w:val="24"/>
          <w:szCs w:val="24"/>
        </w:rPr>
        <w:t>. </w:t>
      </w:r>
    </w:p>
    <w:p w14:paraId="7E850FF8" w14:textId="3E27EF88" w:rsidR="004E6F0F" w:rsidRPr="00BC5339" w:rsidRDefault="004E6F0F" w:rsidP="004E6F0F">
      <w:pPr>
        <w:pStyle w:val="Kop1"/>
        <w:rPr>
          <w:rFonts w:asciiTheme="minorHAnsi" w:hAnsiTheme="minorHAnsi"/>
          <w:b w:val="0"/>
          <w:bCs/>
          <w:sz w:val="24"/>
          <w:szCs w:val="24"/>
        </w:rPr>
      </w:pPr>
      <w:r w:rsidRPr="00BC5339">
        <w:rPr>
          <w:rFonts w:asciiTheme="minorHAnsi" w:hAnsiTheme="minorHAnsi"/>
          <w:b w:val="0"/>
          <w:bCs/>
          <w:sz w:val="24"/>
          <w:szCs w:val="24"/>
        </w:rPr>
        <w:t>Bestuurlijke afspraken bij een arrangement:  </w:t>
      </w:r>
      <w:r w:rsidRPr="00BC5339">
        <w:rPr>
          <w:rFonts w:asciiTheme="minorHAnsi" w:hAnsiTheme="minorHAnsi"/>
          <w:b w:val="0"/>
          <w:bCs/>
          <w:sz w:val="24"/>
          <w:szCs w:val="24"/>
        </w:rPr>
        <w:br/>
        <w:t>- Samenwerkingsovereenkomst </w:t>
      </w:r>
      <w:r w:rsidRPr="00BC5339">
        <w:rPr>
          <w:rFonts w:asciiTheme="minorHAnsi" w:hAnsiTheme="minorHAnsi"/>
          <w:b w:val="0"/>
          <w:bCs/>
          <w:sz w:val="24"/>
          <w:szCs w:val="24"/>
        </w:rPr>
        <w:br/>
        <w:t>- Aansluiten stedelijke voorzieningenoverleg </w:t>
      </w:r>
      <w:r w:rsidRPr="00BC5339">
        <w:rPr>
          <w:rFonts w:asciiTheme="minorHAnsi" w:hAnsiTheme="minorHAnsi"/>
          <w:b w:val="0"/>
          <w:bCs/>
          <w:sz w:val="24"/>
          <w:szCs w:val="24"/>
        </w:rPr>
        <w:br/>
        <w:t>- Coördinator (maandgesprek, in-door-uitstroom) </w:t>
      </w:r>
      <w:r w:rsidRPr="00BC5339">
        <w:rPr>
          <w:rFonts w:asciiTheme="minorHAnsi" w:hAnsiTheme="minorHAnsi"/>
          <w:b w:val="0"/>
          <w:bCs/>
          <w:sz w:val="24"/>
          <w:szCs w:val="24"/>
        </w:rPr>
        <w:br/>
        <w:t>- Doelmatig- en rechtmatigheid </w:t>
      </w:r>
      <w:r w:rsidRPr="00BC5339">
        <w:rPr>
          <w:rFonts w:asciiTheme="minorHAnsi" w:hAnsiTheme="minorHAnsi"/>
          <w:b w:val="0"/>
          <w:bCs/>
          <w:sz w:val="24"/>
          <w:szCs w:val="24"/>
        </w:rPr>
        <w:br/>
        <w:t>- Bijhouden onderwijsplekken </w:t>
      </w:r>
      <w:r w:rsidRPr="00BC5339">
        <w:rPr>
          <w:rFonts w:asciiTheme="minorHAnsi" w:hAnsiTheme="minorHAnsi"/>
          <w:b w:val="0"/>
          <w:bCs/>
          <w:sz w:val="24"/>
          <w:szCs w:val="24"/>
        </w:rPr>
        <w:br/>
        <w:t>- Communicatie over de voortgang</w:t>
      </w:r>
      <w:r w:rsidRPr="00BC5339">
        <w:rPr>
          <w:rFonts w:asciiTheme="minorHAnsi" w:hAnsiTheme="minorHAnsi"/>
          <w:sz w:val="24"/>
          <w:szCs w:val="24"/>
        </w:rPr>
        <w:t> </w:t>
      </w:r>
    </w:p>
    <w:p w14:paraId="7A1196AB" w14:textId="24EB235D" w:rsidR="008F35E9" w:rsidRPr="00BC5339" w:rsidRDefault="008F35E9" w:rsidP="004E745C">
      <w:pPr>
        <w:pStyle w:val="Kop1"/>
        <w:rPr>
          <w:rFonts w:asciiTheme="minorHAnsi" w:hAnsiTheme="minorHAnsi"/>
          <w:sz w:val="18"/>
          <w:szCs w:val="18"/>
        </w:rPr>
      </w:pPr>
    </w:p>
    <w:p w14:paraId="00B72BFD" w14:textId="77777777" w:rsidR="00B35C8C" w:rsidRPr="00BC5339" w:rsidRDefault="00B35C8C" w:rsidP="00B35C8C"/>
    <w:p w14:paraId="5D936833" w14:textId="77777777" w:rsidR="00B35C8C" w:rsidRPr="00BC5339" w:rsidRDefault="00B35C8C" w:rsidP="00B35C8C"/>
    <w:p w14:paraId="62E32D67" w14:textId="77777777" w:rsidR="00B35C8C" w:rsidRPr="00BC5339" w:rsidRDefault="00B35C8C" w:rsidP="00B35C8C"/>
    <w:p w14:paraId="1A84E4B7" w14:textId="77777777" w:rsidR="00B35C8C" w:rsidRPr="00BC5339" w:rsidRDefault="00B35C8C" w:rsidP="00B35C8C"/>
    <w:p w14:paraId="79E6FA34" w14:textId="77777777" w:rsidR="00B35C8C" w:rsidRPr="00BC5339" w:rsidRDefault="00B35C8C" w:rsidP="00B35C8C"/>
    <w:p w14:paraId="4B92691E" w14:textId="77777777" w:rsidR="00B35C8C" w:rsidRPr="00BC5339" w:rsidRDefault="00B35C8C" w:rsidP="00B35C8C"/>
    <w:p w14:paraId="4B4F872E" w14:textId="77777777" w:rsidR="00B35C8C" w:rsidRPr="00BC5339" w:rsidRDefault="00B35C8C" w:rsidP="00B35C8C"/>
    <w:p w14:paraId="7255C41B" w14:textId="77777777" w:rsidR="00B35C8C" w:rsidRPr="00BC5339" w:rsidRDefault="00B35C8C" w:rsidP="00B35C8C"/>
    <w:p w14:paraId="7CC1B5C0" w14:textId="77777777" w:rsidR="00B35C8C" w:rsidRPr="00BC5339" w:rsidRDefault="00B35C8C" w:rsidP="00B35C8C"/>
    <w:tbl>
      <w:tblPr>
        <w:tblStyle w:val="Tabelrast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550"/>
        <w:gridCol w:w="4035"/>
      </w:tblGrid>
      <w:tr w:rsidR="00BC5339" w14:paraId="5D3EBD23" w14:textId="77777777" w:rsidTr="005148FB">
        <w:trPr>
          <w:trHeight w:val="300"/>
        </w:trPr>
        <w:tc>
          <w:tcPr>
            <w:tcW w:w="5550" w:type="dxa"/>
            <w:tcBorders>
              <w:top w:val="single" w:sz="6" w:space="0" w:color="auto"/>
              <w:left w:val="single" w:sz="6" w:space="0" w:color="auto"/>
              <w:bottom w:val="single" w:sz="6" w:space="0" w:color="auto"/>
              <w:right w:val="single" w:sz="6" w:space="0" w:color="auto"/>
            </w:tcBorders>
            <w:tcMar>
              <w:left w:w="90" w:type="dxa"/>
              <w:right w:w="90" w:type="dxa"/>
            </w:tcMar>
          </w:tcPr>
          <w:p w14:paraId="7C35D73B" w14:textId="77777777" w:rsidR="00BC5339" w:rsidRDefault="00BC5339" w:rsidP="005148FB">
            <w:pPr>
              <w:rPr>
                <w:rFonts w:ascii="Aptos" w:eastAsia="Aptos" w:hAnsi="Aptos" w:cs="Aptos"/>
                <w:sz w:val="22"/>
                <w:szCs w:val="22"/>
              </w:rPr>
            </w:pPr>
            <w:r w:rsidRPr="76202F17">
              <w:rPr>
                <w:rFonts w:ascii="Aptos" w:eastAsia="Aptos" w:hAnsi="Aptos" w:cs="Aptos"/>
                <w:b/>
                <w:bCs/>
                <w:sz w:val="22"/>
                <w:szCs w:val="22"/>
              </w:rPr>
              <w:lastRenderedPageBreak/>
              <w:t>Naam aanvragende school en schoolbestuur</w:t>
            </w:r>
          </w:p>
        </w:tc>
        <w:tc>
          <w:tcPr>
            <w:tcW w:w="4035" w:type="dxa"/>
            <w:tcBorders>
              <w:top w:val="single" w:sz="6" w:space="0" w:color="auto"/>
              <w:left w:val="single" w:sz="6" w:space="0" w:color="auto"/>
              <w:bottom w:val="single" w:sz="6" w:space="0" w:color="auto"/>
              <w:right w:val="single" w:sz="6" w:space="0" w:color="auto"/>
            </w:tcBorders>
            <w:tcMar>
              <w:left w:w="90" w:type="dxa"/>
              <w:right w:w="90" w:type="dxa"/>
            </w:tcMar>
          </w:tcPr>
          <w:p w14:paraId="388EE6F3" w14:textId="77777777" w:rsidR="00BC5339" w:rsidRDefault="00BC5339" w:rsidP="005148FB">
            <w:pPr>
              <w:rPr>
                <w:rFonts w:ascii="Aptos" w:eastAsia="Aptos" w:hAnsi="Aptos" w:cs="Aptos"/>
                <w:sz w:val="22"/>
                <w:szCs w:val="22"/>
              </w:rPr>
            </w:pPr>
            <w:r w:rsidRPr="76202F17">
              <w:rPr>
                <w:rFonts w:ascii="Aptos" w:eastAsia="Aptos" w:hAnsi="Aptos" w:cs="Aptos"/>
                <w:sz w:val="22"/>
                <w:szCs w:val="22"/>
              </w:rPr>
              <w:t xml:space="preserve"> </w:t>
            </w:r>
          </w:p>
        </w:tc>
      </w:tr>
      <w:tr w:rsidR="00BC5339" w14:paraId="37D10D6A" w14:textId="77777777" w:rsidTr="005148FB">
        <w:trPr>
          <w:trHeight w:val="300"/>
        </w:trPr>
        <w:tc>
          <w:tcPr>
            <w:tcW w:w="5550" w:type="dxa"/>
            <w:tcBorders>
              <w:top w:val="single" w:sz="6" w:space="0" w:color="auto"/>
              <w:left w:val="single" w:sz="6" w:space="0" w:color="auto"/>
              <w:bottom w:val="single" w:sz="6" w:space="0" w:color="auto"/>
              <w:right w:val="single" w:sz="6" w:space="0" w:color="auto"/>
            </w:tcBorders>
            <w:tcMar>
              <w:left w:w="90" w:type="dxa"/>
              <w:right w:w="90" w:type="dxa"/>
            </w:tcMar>
          </w:tcPr>
          <w:p w14:paraId="4AEABEC8" w14:textId="77777777" w:rsidR="00BC5339" w:rsidRDefault="00BC5339" w:rsidP="005148FB">
            <w:pPr>
              <w:rPr>
                <w:rFonts w:ascii="Aptos" w:eastAsia="Aptos" w:hAnsi="Aptos" w:cs="Aptos"/>
                <w:sz w:val="22"/>
                <w:szCs w:val="22"/>
              </w:rPr>
            </w:pPr>
            <w:r w:rsidRPr="76202F17">
              <w:rPr>
                <w:rFonts w:ascii="Aptos" w:eastAsia="Aptos" w:hAnsi="Aptos" w:cs="Aptos"/>
                <w:b/>
                <w:bCs/>
                <w:sz w:val="22"/>
                <w:szCs w:val="22"/>
              </w:rPr>
              <w:t>Contactpersoon namens de school</w:t>
            </w:r>
          </w:p>
        </w:tc>
        <w:tc>
          <w:tcPr>
            <w:tcW w:w="4035" w:type="dxa"/>
            <w:tcBorders>
              <w:top w:val="single" w:sz="6" w:space="0" w:color="auto"/>
              <w:left w:val="single" w:sz="6" w:space="0" w:color="auto"/>
              <w:bottom w:val="single" w:sz="6" w:space="0" w:color="auto"/>
              <w:right w:val="single" w:sz="6" w:space="0" w:color="auto"/>
            </w:tcBorders>
            <w:tcMar>
              <w:left w:w="90" w:type="dxa"/>
              <w:right w:w="90" w:type="dxa"/>
            </w:tcMar>
          </w:tcPr>
          <w:p w14:paraId="2AA5DB0B" w14:textId="77777777" w:rsidR="00BC5339" w:rsidRDefault="00BC5339" w:rsidP="005148FB">
            <w:pPr>
              <w:rPr>
                <w:rFonts w:ascii="Aptos" w:eastAsia="Aptos" w:hAnsi="Aptos" w:cs="Aptos"/>
                <w:sz w:val="22"/>
                <w:szCs w:val="22"/>
              </w:rPr>
            </w:pPr>
            <w:r w:rsidRPr="76202F17">
              <w:rPr>
                <w:rFonts w:ascii="Aptos" w:eastAsia="Aptos" w:hAnsi="Aptos" w:cs="Aptos"/>
                <w:sz w:val="22"/>
                <w:szCs w:val="22"/>
              </w:rPr>
              <w:t xml:space="preserve"> </w:t>
            </w:r>
          </w:p>
        </w:tc>
      </w:tr>
      <w:tr w:rsidR="00BC5339" w14:paraId="4491C1ED" w14:textId="77777777" w:rsidTr="005148FB">
        <w:trPr>
          <w:trHeight w:val="300"/>
        </w:trPr>
        <w:tc>
          <w:tcPr>
            <w:tcW w:w="5550" w:type="dxa"/>
            <w:tcBorders>
              <w:top w:val="single" w:sz="6" w:space="0" w:color="auto"/>
              <w:left w:val="single" w:sz="6" w:space="0" w:color="auto"/>
              <w:bottom w:val="single" w:sz="6" w:space="0" w:color="auto"/>
              <w:right w:val="single" w:sz="6" w:space="0" w:color="auto"/>
            </w:tcBorders>
            <w:tcMar>
              <w:left w:w="90" w:type="dxa"/>
              <w:right w:w="90" w:type="dxa"/>
            </w:tcMar>
          </w:tcPr>
          <w:p w14:paraId="69FC5BDE" w14:textId="77777777" w:rsidR="00BC5339" w:rsidRDefault="00BC5339" w:rsidP="005148FB">
            <w:pPr>
              <w:rPr>
                <w:rFonts w:ascii="Aptos" w:eastAsia="Aptos" w:hAnsi="Aptos" w:cs="Aptos"/>
                <w:sz w:val="22"/>
                <w:szCs w:val="22"/>
              </w:rPr>
            </w:pPr>
            <w:r w:rsidRPr="76202F17">
              <w:rPr>
                <w:rFonts w:ascii="Aptos" w:eastAsia="Aptos" w:hAnsi="Aptos" w:cs="Aptos"/>
                <w:b/>
                <w:bCs/>
                <w:sz w:val="22"/>
                <w:szCs w:val="22"/>
              </w:rPr>
              <w:t>School/wijk/stadsdeel/stad</w:t>
            </w:r>
            <w:r>
              <w:br/>
            </w:r>
            <w:r w:rsidRPr="76202F17">
              <w:rPr>
                <w:rFonts w:ascii="Aptos" w:eastAsia="Aptos" w:hAnsi="Aptos" w:cs="Aptos"/>
                <w:sz w:val="22"/>
                <w:szCs w:val="22"/>
              </w:rPr>
              <w:t>- Plaats school in de stad</w:t>
            </w:r>
            <w:r>
              <w:br/>
            </w:r>
            <w:r w:rsidRPr="76202F17">
              <w:rPr>
                <w:rFonts w:ascii="Aptos" w:eastAsia="Aptos" w:hAnsi="Aptos" w:cs="Aptos"/>
                <w:sz w:val="22"/>
                <w:szCs w:val="22"/>
              </w:rPr>
              <w:t xml:space="preserve">- Wat maakt dat binnen deze wijk/stadsdeel/stad het aanbod nodig is? Onderbouw dit waar mogelijk met data. </w:t>
            </w:r>
          </w:p>
        </w:tc>
        <w:tc>
          <w:tcPr>
            <w:tcW w:w="4035" w:type="dxa"/>
            <w:tcBorders>
              <w:top w:val="single" w:sz="6" w:space="0" w:color="auto"/>
              <w:left w:val="single" w:sz="6" w:space="0" w:color="auto"/>
              <w:bottom w:val="single" w:sz="6" w:space="0" w:color="auto"/>
              <w:right w:val="single" w:sz="6" w:space="0" w:color="auto"/>
            </w:tcBorders>
            <w:tcMar>
              <w:left w:w="90" w:type="dxa"/>
              <w:right w:w="90" w:type="dxa"/>
            </w:tcMar>
          </w:tcPr>
          <w:p w14:paraId="115D54FA" w14:textId="77777777" w:rsidR="00BC5339" w:rsidRDefault="00BC5339" w:rsidP="005148FB">
            <w:pPr>
              <w:rPr>
                <w:rFonts w:ascii="Aptos" w:eastAsia="Aptos" w:hAnsi="Aptos" w:cs="Aptos"/>
                <w:sz w:val="22"/>
                <w:szCs w:val="22"/>
              </w:rPr>
            </w:pPr>
            <w:r w:rsidRPr="76202F17">
              <w:rPr>
                <w:rFonts w:ascii="Aptos" w:eastAsia="Aptos" w:hAnsi="Aptos" w:cs="Aptos"/>
                <w:sz w:val="22"/>
                <w:szCs w:val="22"/>
              </w:rPr>
              <w:t xml:space="preserve"> </w:t>
            </w:r>
          </w:p>
        </w:tc>
      </w:tr>
      <w:tr w:rsidR="00BC5339" w14:paraId="15EF1836" w14:textId="77777777" w:rsidTr="005148FB">
        <w:trPr>
          <w:trHeight w:val="300"/>
        </w:trPr>
        <w:tc>
          <w:tcPr>
            <w:tcW w:w="5550" w:type="dxa"/>
            <w:tcBorders>
              <w:top w:val="single" w:sz="6" w:space="0" w:color="auto"/>
              <w:left w:val="single" w:sz="6" w:space="0" w:color="auto"/>
              <w:bottom w:val="single" w:sz="6" w:space="0" w:color="auto"/>
              <w:right w:val="single" w:sz="6" w:space="0" w:color="auto"/>
            </w:tcBorders>
            <w:tcMar>
              <w:left w:w="90" w:type="dxa"/>
              <w:right w:w="90" w:type="dxa"/>
            </w:tcMar>
          </w:tcPr>
          <w:p w14:paraId="26C98966" w14:textId="77777777" w:rsidR="00BC5339" w:rsidRDefault="00BC5339" w:rsidP="005148FB">
            <w:pPr>
              <w:rPr>
                <w:rFonts w:ascii="Aptos" w:eastAsia="Aptos" w:hAnsi="Aptos" w:cs="Aptos"/>
                <w:sz w:val="22"/>
                <w:szCs w:val="22"/>
              </w:rPr>
            </w:pPr>
            <w:r w:rsidRPr="76202F17">
              <w:rPr>
                <w:rFonts w:ascii="Aptos" w:eastAsia="Aptos" w:hAnsi="Aptos" w:cs="Aptos"/>
                <w:b/>
                <w:bCs/>
                <w:sz w:val="22"/>
                <w:szCs w:val="22"/>
              </w:rPr>
              <w:t>Korte samenvatting van het arrangement</w:t>
            </w:r>
          </w:p>
        </w:tc>
        <w:tc>
          <w:tcPr>
            <w:tcW w:w="4035" w:type="dxa"/>
            <w:tcBorders>
              <w:top w:val="single" w:sz="6" w:space="0" w:color="auto"/>
              <w:left w:val="single" w:sz="6" w:space="0" w:color="auto"/>
              <w:bottom w:val="single" w:sz="6" w:space="0" w:color="auto"/>
              <w:right w:val="single" w:sz="6" w:space="0" w:color="auto"/>
            </w:tcBorders>
            <w:tcMar>
              <w:left w:w="90" w:type="dxa"/>
              <w:right w:w="90" w:type="dxa"/>
            </w:tcMar>
          </w:tcPr>
          <w:p w14:paraId="1CA8E1E7" w14:textId="77777777" w:rsidR="00BC5339" w:rsidRDefault="00BC5339" w:rsidP="005148FB">
            <w:pPr>
              <w:rPr>
                <w:rFonts w:ascii="Aptos" w:eastAsia="Aptos" w:hAnsi="Aptos" w:cs="Aptos"/>
                <w:sz w:val="22"/>
                <w:szCs w:val="22"/>
              </w:rPr>
            </w:pPr>
            <w:r w:rsidRPr="76202F17">
              <w:rPr>
                <w:rFonts w:ascii="Aptos" w:eastAsia="Aptos" w:hAnsi="Aptos" w:cs="Aptos"/>
                <w:sz w:val="22"/>
                <w:szCs w:val="22"/>
              </w:rPr>
              <w:t xml:space="preserve"> </w:t>
            </w:r>
          </w:p>
        </w:tc>
      </w:tr>
      <w:tr w:rsidR="00BC5339" w14:paraId="50637622" w14:textId="77777777" w:rsidTr="005148FB">
        <w:trPr>
          <w:trHeight w:val="300"/>
        </w:trPr>
        <w:tc>
          <w:tcPr>
            <w:tcW w:w="5550" w:type="dxa"/>
            <w:tcBorders>
              <w:top w:val="single" w:sz="6" w:space="0" w:color="auto"/>
              <w:left w:val="single" w:sz="6" w:space="0" w:color="auto"/>
              <w:bottom w:val="single" w:sz="6" w:space="0" w:color="auto"/>
              <w:right w:val="single" w:sz="6" w:space="0" w:color="auto"/>
            </w:tcBorders>
            <w:tcMar>
              <w:left w:w="90" w:type="dxa"/>
              <w:right w:w="90" w:type="dxa"/>
            </w:tcMar>
          </w:tcPr>
          <w:p w14:paraId="1080996D" w14:textId="77777777" w:rsidR="00BC5339" w:rsidRDefault="00BC5339" w:rsidP="005148FB">
            <w:pPr>
              <w:rPr>
                <w:rFonts w:ascii="Aptos" w:eastAsia="Aptos" w:hAnsi="Aptos" w:cs="Aptos"/>
                <w:sz w:val="22"/>
                <w:szCs w:val="22"/>
              </w:rPr>
            </w:pPr>
            <w:r w:rsidRPr="76202F17">
              <w:rPr>
                <w:rFonts w:ascii="Aptos" w:eastAsia="Aptos" w:hAnsi="Aptos" w:cs="Aptos"/>
                <w:b/>
                <w:bCs/>
                <w:sz w:val="22"/>
                <w:szCs w:val="22"/>
              </w:rPr>
              <w:t>Visie van het arrangement</w:t>
            </w:r>
          </w:p>
        </w:tc>
        <w:tc>
          <w:tcPr>
            <w:tcW w:w="4035" w:type="dxa"/>
            <w:tcBorders>
              <w:top w:val="single" w:sz="6" w:space="0" w:color="auto"/>
              <w:left w:val="single" w:sz="6" w:space="0" w:color="auto"/>
              <w:bottom w:val="single" w:sz="6" w:space="0" w:color="auto"/>
              <w:right w:val="single" w:sz="6" w:space="0" w:color="auto"/>
            </w:tcBorders>
            <w:tcMar>
              <w:left w:w="90" w:type="dxa"/>
              <w:right w:w="90" w:type="dxa"/>
            </w:tcMar>
          </w:tcPr>
          <w:p w14:paraId="308A9ADA" w14:textId="77777777" w:rsidR="00BC5339" w:rsidRDefault="00BC5339" w:rsidP="005148FB">
            <w:pPr>
              <w:rPr>
                <w:rFonts w:ascii="Aptos" w:eastAsia="Aptos" w:hAnsi="Aptos" w:cs="Aptos"/>
                <w:sz w:val="22"/>
                <w:szCs w:val="22"/>
              </w:rPr>
            </w:pPr>
            <w:r w:rsidRPr="76202F17">
              <w:rPr>
                <w:rFonts w:ascii="Aptos" w:eastAsia="Aptos" w:hAnsi="Aptos" w:cs="Aptos"/>
                <w:sz w:val="22"/>
                <w:szCs w:val="22"/>
              </w:rPr>
              <w:t xml:space="preserve"> </w:t>
            </w:r>
          </w:p>
        </w:tc>
      </w:tr>
      <w:tr w:rsidR="00BC5339" w14:paraId="411AC3B7" w14:textId="77777777" w:rsidTr="005148FB">
        <w:trPr>
          <w:trHeight w:val="300"/>
        </w:trPr>
        <w:tc>
          <w:tcPr>
            <w:tcW w:w="5550" w:type="dxa"/>
            <w:tcBorders>
              <w:top w:val="single" w:sz="6" w:space="0" w:color="auto"/>
              <w:left w:val="single" w:sz="6" w:space="0" w:color="auto"/>
              <w:bottom w:val="single" w:sz="6" w:space="0" w:color="auto"/>
              <w:right w:val="single" w:sz="6" w:space="0" w:color="auto"/>
            </w:tcBorders>
            <w:tcMar>
              <w:left w:w="90" w:type="dxa"/>
              <w:right w:w="90" w:type="dxa"/>
            </w:tcMar>
          </w:tcPr>
          <w:p w14:paraId="12B7E77F" w14:textId="77777777" w:rsidR="00BC5339" w:rsidRDefault="00BC5339" w:rsidP="005148FB">
            <w:pPr>
              <w:rPr>
                <w:rFonts w:ascii="Aptos" w:eastAsia="Aptos" w:hAnsi="Aptos" w:cs="Aptos"/>
                <w:sz w:val="22"/>
                <w:szCs w:val="22"/>
              </w:rPr>
            </w:pPr>
            <w:r w:rsidRPr="76202F17">
              <w:rPr>
                <w:rFonts w:ascii="Aptos" w:eastAsia="Aptos" w:hAnsi="Aptos" w:cs="Aptos"/>
                <w:b/>
                <w:bCs/>
                <w:sz w:val="22"/>
                <w:szCs w:val="22"/>
              </w:rPr>
              <w:t xml:space="preserve">Beoogd resultaat van het arrangement op basis van doelen OP 23-27. Op welke manier draagt het arrangement bij aan: </w:t>
            </w:r>
          </w:p>
          <w:p w14:paraId="3438B141" w14:textId="77777777" w:rsidR="00BC5339" w:rsidRDefault="00BC5339" w:rsidP="00BC5339">
            <w:pPr>
              <w:pStyle w:val="Lijstalinea"/>
              <w:numPr>
                <w:ilvl w:val="0"/>
                <w:numId w:val="9"/>
              </w:numPr>
              <w:spacing w:after="160" w:line="276" w:lineRule="auto"/>
              <w:rPr>
                <w:rFonts w:ascii="Aptos" w:eastAsia="Aptos" w:hAnsi="Aptos" w:cs="Aptos"/>
                <w:sz w:val="22"/>
                <w:szCs w:val="22"/>
              </w:rPr>
            </w:pPr>
            <w:r w:rsidRPr="76202F17">
              <w:rPr>
                <w:rFonts w:ascii="Aptos" w:eastAsia="Aptos" w:hAnsi="Aptos" w:cs="Aptos"/>
                <w:sz w:val="22"/>
                <w:szCs w:val="22"/>
              </w:rPr>
              <w:t>De middelen van de groepsarrangementen worden efficiënt ingezet (alle plekken zijn gevuld)</w:t>
            </w:r>
          </w:p>
          <w:p w14:paraId="7DF4D457" w14:textId="77777777" w:rsidR="00BC5339" w:rsidRDefault="00BC5339" w:rsidP="00BC5339">
            <w:pPr>
              <w:pStyle w:val="Lijstalinea"/>
              <w:numPr>
                <w:ilvl w:val="0"/>
                <w:numId w:val="9"/>
              </w:numPr>
              <w:spacing w:after="160" w:line="276" w:lineRule="auto"/>
              <w:rPr>
                <w:rFonts w:ascii="Aptos" w:eastAsia="Aptos" w:hAnsi="Aptos" w:cs="Aptos"/>
                <w:sz w:val="22"/>
                <w:szCs w:val="22"/>
              </w:rPr>
            </w:pPr>
            <w:r w:rsidRPr="76202F17">
              <w:rPr>
                <w:rFonts w:ascii="Aptos" w:eastAsia="Aptos" w:hAnsi="Aptos" w:cs="Aptos"/>
                <w:sz w:val="22"/>
                <w:szCs w:val="22"/>
              </w:rPr>
              <w:t>Leerlingen stromen na deelname aan het groepsarrangement uit naar een lichtere vorm van ondersteuning</w:t>
            </w:r>
          </w:p>
          <w:p w14:paraId="3483039E" w14:textId="77777777" w:rsidR="00BC5339" w:rsidRDefault="00BC5339" w:rsidP="00BC5339">
            <w:pPr>
              <w:pStyle w:val="Lijstalinea"/>
              <w:numPr>
                <w:ilvl w:val="0"/>
                <w:numId w:val="9"/>
              </w:numPr>
              <w:spacing w:after="160" w:line="276" w:lineRule="auto"/>
              <w:rPr>
                <w:rFonts w:ascii="Aptos" w:eastAsia="Aptos" w:hAnsi="Aptos" w:cs="Aptos"/>
                <w:sz w:val="22"/>
                <w:szCs w:val="22"/>
              </w:rPr>
            </w:pPr>
            <w:r w:rsidRPr="76202F17">
              <w:rPr>
                <w:rFonts w:ascii="Aptos" w:eastAsia="Aptos" w:hAnsi="Aptos" w:cs="Aptos"/>
                <w:sz w:val="22"/>
                <w:szCs w:val="22"/>
              </w:rPr>
              <w:t xml:space="preserve">Leerlingen in Almere maken een doorlopende ontwikkeling door </w:t>
            </w:r>
          </w:p>
          <w:p w14:paraId="212EA189" w14:textId="77777777" w:rsidR="00BC5339" w:rsidRDefault="00BC5339" w:rsidP="00BC5339">
            <w:pPr>
              <w:pStyle w:val="Lijstalinea"/>
              <w:numPr>
                <w:ilvl w:val="1"/>
                <w:numId w:val="9"/>
              </w:numPr>
              <w:spacing w:after="160" w:line="276" w:lineRule="auto"/>
              <w:rPr>
                <w:rFonts w:ascii="Aptos" w:eastAsia="Aptos" w:hAnsi="Aptos" w:cs="Aptos"/>
                <w:sz w:val="22"/>
                <w:szCs w:val="22"/>
              </w:rPr>
            </w:pPr>
            <w:r w:rsidRPr="76202F17">
              <w:rPr>
                <w:rFonts w:ascii="Aptos" w:eastAsia="Aptos" w:hAnsi="Aptos" w:cs="Aptos"/>
                <w:sz w:val="22"/>
                <w:szCs w:val="22"/>
              </w:rPr>
              <w:t>Bijdragen aan doorlopende ontwikkeling</w:t>
            </w:r>
          </w:p>
          <w:p w14:paraId="14F7D625" w14:textId="77777777" w:rsidR="00BC5339" w:rsidRDefault="00BC5339" w:rsidP="00BC5339">
            <w:pPr>
              <w:pStyle w:val="Lijstalinea"/>
              <w:numPr>
                <w:ilvl w:val="1"/>
                <w:numId w:val="9"/>
              </w:numPr>
              <w:spacing w:after="160" w:line="276" w:lineRule="auto"/>
              <w:rPr>
                <w:rFonts w:ascii="Aptos" w:eastAsia="Aptos" w:hAnsi="Aptos" w:cs="Aptos"/>
                <w:sz w:val="22"/>
                <w:szCs w:val="22"/>
              </w:rPr>
            </w:pPr>
            <w:r w:rsidRPr="76202F17">
              <w:rPr>
                <w:rFonts w:ascii="Aptos" w:eastAsia="Aptos" w:hAnsi="Aptos" w:cs="Aptos"/>
                <w:sz w:val="22"/>
                <w:szCs w:val="22"/>
              </w:rPr>
              <w:t>Voorkomen van thuiszitters</w:t>
            </w:r>
          </w:p>
        </w:tc>
        <w:tc>
          <w:tcPr>
            <w:tcW w:w="4035" w:type="dxa"/>
            <w:tcBorders>
              <w:top w:val="single" w:sz="6" w:space="0" w:color="auto"/>
              <w:left w:val="single" w:sz="6" w:space="0" w:color="auto"/>
              <w:bottom w:val="single" w:sz="6" w:space="0" w:color="auto"/>
              <w:right w:val="single" w:sz="6" w:space="0" w:color="auto"/>
            </w:tcBorders>
            <w:tcMar>
              <w:left w:w="90" w:type="dxa"/>
              <w:right w:w="90" w:type="dxa"/>
            </w:tcMar>
          </w:tcPr>
          <w:p w14:paraId="35BE7817" w14:textId="77777777" w:rsidR="00BC5339" w:rsidRDefault="00BC5339" w:rsidP="005148FB">
            <w:pPr>
              <w:rPr>
                <w:rFonts w:ascii="Aptos" w:eastAsia="Aptos" w:hAnsi="Aptos" w:cs="Aptos"/>
                <w:sz w:val="22"/>
                <w:szCs w:val="22"/>
              </w:rPr>
            </w:pPr>
            <w:r w:rsidRPr="76202F17">
              <w:rPr>
                <w:rFonts w:ascii="Aptos" w:eastAsia="Aptos" w:hAnsi="Aptos" w:cs="Aptos"/>
                <w:sz w:val="22"/>
                <w:szCs w:val="22"/>
              </w:rPr>
              <w:t xml:space="preserve"> </w:t>
            </w:r>
          </w:p>
          <w:p w14:paraId="314A27EB" w14:textId="77777777" w:rsidR="00BC5339" w:rsidRDefault="00BC5339" w:rsidP="005148FB">
            <w:pPr>
              <w:rPr>
                <w:rFonts w:ascii="Aptos" w:eastAsia="Aptos" w:hAnsi="Aptos" w:cs="Aptos"/>
                <w:sz w:val="22"/>
                <w:szCs w:val="22"/>
              </w:rPr>
            </w:pPr>
          </w:p>
          <w:p w14:paraId="28D85802" w14:textId="77777777" w:rsidR="00BC5339" w:rsidRDefault="00BC5339" w:rsidP="005148FB">
            <w:pPr>
              <w:rPr>
                <w:rFonts w:ascii="Aptos" w:eastAsia="Aptos" w:hAnsi="Aptos" w:cs="Aptos"/>
                <w:sz w:val="22"/>
                <w:szCs w:val="22"/>
              </w:rPr>
            </w:pPr>
          </w:p>
          <w:p w14:paraId="510A0465" w14:textId="77777777" w:rsidR="00BC5339" w:rsidRDefault="00BC5339" w:rsidP="005148FB">
            <w:pPr>
              <w:rPr>
                <w:rFonts w:ascii="Aptos" w:eastAsia="Aptos" w:hAnsi="Aptos" w:cs="Aptos"/>
                <w:sz w:val="22"/>
                <w:szCs w:val="22"/>
              </w:rPr>
            </w:pPr>
          </w:p>
          <w:p w14:paraId="20BDDDF7" w14:textId="77777777" w:rsidR="00BC5339" w:rsidRDefault="00BC5339" w:rsidP="005148FB">
            <w:pPr>
              <w:rPr>
                <w:rFonts w:ascii="Aptos" w:eastAsia="Aptos" w:hAnsi="Aptos" w:cs="Aptos"/>
                <w:sz w:val="22"/>
                <w:szCs w:val="22"/>
              </w:rPr>
            </w:pPr>
          </w:p>
          <w:p w14:paraId="22729874" w14:textId="77777777" w:rsidR="00BC5339" w:rsidRDefault="00BC5339" w:rsidP="005148FB">
            <w:pPr>
              <w:rPr>
                <w:rFonts w:ascii="Aptos" w:eastAsia="Aptos" w:hAnsi="Aptos" w:cs="Aptos"/>
                <w:sz w:val="22"/>
                <w:szCs w:val="22"/>
              </w:rPr>
            </w:pPr>
          </w:p>
          <w:p w14:paraId="7C08050E" w14:textId="77777777" w:rsidR="00BC5339" w:rsidRDefault="00BC5339" w:rsidP="005148FB">
            <w:pPr>
              <w:rPr>
                <w:rFonts w:ascii="Aptos" w:eastAsia="Aptos" w:hAnsi="Aptos" w:cs="Aptos"/>
                <w:sz w:val="22"/>
                <w:szCs w:val="22"/>
              </w:rPr>
            </w:pPr>
          </w:p>
          <w:p w14:paraId="37693D7E" w14:textId="77777777" w:rsidR="00BC5339" w:rsidRDefault="00BC5339" w:rsidP="005148FB">
            <w:pPr>
              <w:rPr>
                <w:rFonts w:ascii="Aptos" w:eastAsia="Aptos" w:hAnsi="Aptos" w:cs="Aptos"/>
                <w:sz w:val="22"/>
                <w:szCs w:val="22"/>
              </w:rPr>
            </w:pPr>
          </w:p>
          <w:p w14:paraId="02DF06F6" w14:textId="77777777" w:rsidR="00BC5339" w:rsidRDefault="00BC5339" w:rsidP="005148FB">
            <w:pPr>
              <w:rPr>
                <w:rFonts w:ascii="Aptos" w:eastAsia="Aptos" w:hAnsi="Aptos" w:cs="Aptos"/>
                <w:sz w:val="22"/>
                <w:szCs w:val="22"/>
              </w:rPr>
            </w:pPr>
          </w:p>
        </w:tc>
      </w:tr>
      <w:tr w:rsidR="00BC5339" w14:paraId="46A68B4C" w14:textId="77777777" w:rsidTr="005148FB">
        <w:trPr>
          <w:trHeight w:val="300"/>
        </w:trPr>
        <w:tc>
          <w:tcPr>
            <w:tcW w:w="5550" w:type="dxa"/>
            <w:tcBorders>
              <w:top w:val="single" w:sz="6" w:space="0" w:color="auto"/>
              <w:left w:val="single" w:sz="6" w:space="0" w:color="auto"/>
              <w:bottom w:val="single" w:sz="6" w:space="0" w:color="auto"/>
              <w:right w:val="single" w:sz="6" w:space="0" w:color="auto"/>
            </w:tcBorders>
            <w:tcMar>
              <w:left w:w="90" w:type="dxa"/>
              <w:right w:w="90" w:type="dxa"/>
            </w:tcMar>
          </w:tcPr>
          <w:p w14:paraId="3AD30DBD" w14:textId="77777777" w:rsidR="00BC5339" w:rsidRDefault="00BC5339" w:rsidP="005148FB">
            <w:pPr>
              <w:rPr>
                <w:rFonts w:ascii="Aptos" w:eastAsia="Aptos" w:hAnsi="Aptos" w:cs="Aptos"/>
                <w:sz w:val="22"/>
                <w:szCs w:val="22"/>
              </w:rPr>
            </w:pPr>
            <w:r w:rsidRPr="76202F17">
              <w:rPr>
                <w:rFonts w:ascii="Aptos" w:eastAsia="Aptos" w:hAnsi="Aptos" w:cs="Aptos"/>
                <w:b/>
                <w:bCs/>
                <w:sz w:val="22"/>
                <w:szCs w:val="22"/>
              </w:rPr>
              <w:t xml:space="preserve">Beoogd resultaat van het arrangement voor deze specifieke groep leerlingen (inhoudelijke doelen) </w:t>
            </w:r>
          </w:p>
        </w:tc>
        <w:tc>
          <w:tcPr>
            <w:tcW w:w="4035" w:type="dxa"/>
            <w:tcBorders>
              <w:top w:val="single" w:sz="6" w:space="0" w:color="auto"/>
              <w:left w:val="single" w:sz="6" w:space="0" w:color="auto"/>
              <w:bottom w:val="single" w:sz="6" w:space="0" w:color="auto"/>
              <w:right w:val="single" w:sz="6" w:space="0" w:color="auto"/>
            </w:tcBorders>
            <w:tcMar>
              <w:left w:w="90" w:type="dxa"/>
              <w:right w:w="90" w:type="dxa"/>
            </w:tcMar>
          </w:tcPr>
          <w:p w14:paraId="4DC2D65D" w14:textId="77777777" w:rsidR="00BC5339" w:rsidRDefault="00BC5339" w:rsidP="005148FB">
            <w:pPr>
              <w:rPr>
                <w:rFonts w:ascii="Aptos" w:eastAsia="Aptos" w:hAnsi="Aptos" w:cs="Aptos"/>
                <w:sz w:val="22"/>
                <w:szCs w:val="22"/>
              </w:rPr>
            </w:pPr>
          </w:p>
        </w:tc>
      </w:tr>
      <w:tr w:rsidR="00BC5339" w14:paraId="3BDE3BD0" w14:textId="77777777" w:rsidTr="005148FB">
        <w:trPr>
          <w:trHeight w:val="300"/>
        </w:trPr>
        <w:tc>
          <w:tcPr>
            <w:tcW w:w="5550" w:type="dxa"/>
            <w:tcBorders>
              <w:top w:val="single" w:sz="6" w:space="0" w:color="auto"/>
              <w:left w:val="single" w:sz="6" w:space="0" w:color="auto"/>
              <w:bottom w:val="single" w:sz="6" w:space="0" w:color="auto"/>
              <w:right w:val="single" w:sz="6" w:space="0" w:color="auto"/>
            </w:tcBorders>
            <w:tcMar>
              <w:left w:w="90" w:type="dxa"/>
              <w:right w:w="90" w:type="dxa"/>
            </w:tcMar>
          </w:tcPr>
          <w:p w14:paraId="7E3AB075" w14:textId="5ECA1A8B" w:rsidR="00BC5339" w:rsidRDefault="00BC5339" w:rsidP="005148FB">
            <w:pPr>
              <w:rPr>
                <w:rFonts w:ascii="Aptos" w:eastAsia="Aptos" w:hAnsi="Aptos" w:cs="Aptos"/>
                <w:sz w:val="22"/>
                <w:szCs w:val="22"/>
              </w:rPr>
            </w:pPr>
            <w:r w:rsidRPr="76202F17">
              <w:rPr>
                <w:rFonts w:ascii="Aptos" w:eastAsia="Aptos" w:hAnsi="Aptos" w:cs="Aptos"/>
                <w:b/>
                <w:bCs/>
                <w:sz w:val="22"/>
                <w:szCs w:val="22"/>
              </w:rPr>
              <w:t xml:space="preserve">Doelgroep leerlingen </w:t>
            </w:r>
            <w:r>
              <w:br/>
            </w:r>
            <w:r w:rsidRPr="76202F17">
              <w:rPr>
                <w:rFonts w:ascii="Aptos" w:eastAsia="Aptos" w:hAnsi="Aptos" w:cs="Aptos"/>
                <w:sz w:val="22"/>
                <w:szCs w:val="22"/>
              </w:rPr>
              <w:t>- Aantal</w:t>
            </w:r>
            <w:r>
              <w:br/>
            </w:r>
            <w:r w:rsidRPr="76202F17">
              <w:rPr>
                <w:rFonts w:ascii="Aptos" w:eastAsia="Aptos" w:hAnsi="Aptos" w:cs="Aptos"/>
                <w:sz w:val="22"/>
                <w:szCs w:val="22"/>
              </w:rPr>
              <w:t>- Leeftijd</w:t>
            </w:r>
            <w:r>
              <w:br/>
            </w:r>
            <w:r w:rsidRPr="76202F17">
              <w:rPr>
                <w:rFonts w:ascii="Aptos" w:eastAsia="Aptos" w:hAnsi="Aptos" w:cs="Aptos"/>
                <w:sz w:val="22"/>
                <w:szCs w:val="22"/>
              </w:rPr>
              <w:t xml:space="preserve">- Ondersteuningsbehoeften </w:t>
            </w:r>
            <w:r w:rsidRPr="76202F17">
              <w:rPr>
                <w:rFonts w:ascii="Aptos" w:eastAsia="Aptos" w:hAnsi="Aptos" w:cs="Aptos"/>
                <w:sz w:val="22"/>
                <w:szCs w:val="22"/>
              </w:rPr>
              <w:t>a.d.h.v.</w:t>
            </w:r>
            <w:r w:rsidRPr="76202F17">
              <w:rPr>
                <w:rFonts w:ascii="Aptos" w:eastAsia="Aptos" w:hAnsi="Aptos" w:cs="Aptos"/>
                <w:sz w:val="22"/>
                <w:szCs w:val="22"/>
              </w:rPr>
              <w:t xml:space="preserve"> Almeerse matrix</w:t>
            </w:r>
          </w:p>
        </w:tc>
        <w:tc>
          <w:tcPr>
            <w:tcW w:w="4035" w:type="dxa"/>
            <w:tcBorders>
              <w:top w:val="single" w:sz="6" w:space="0" w:color="auto"/>
              <w:left w:val="single" w:sz="6" w:space="0" w:color="auto"/>
              <w:bottom w:val="single" w:sz="6" w:space="0" w:color="auto"/>
              <w:right w:val="single" w:sz="6" w:space="0" w:color="auto"/>
            </w:tcBorders>
            <w:tcMar>
              <w:left w:w="90" w:type="dxa"/>
              <w:right w:w="90" w:type="dxa"/>
            </w:tcMar>
          </w:tcPr>
          <w:p w14:paraId="2C906E25" w14:textId="77777777" w:rsidR="00BC5339" w:rsidRDefault="00BC5339" w:rsidP="005148FB">
            <w:pPr>
              <w:rPr>
                <w:rFonts w:ascii="Aptos" w:eastAsia="Aptos" w:hAnsi="Aptos" w:cs="Aptos"/>
                <w:sz w:val="22"/>
                <w:szCs w:val="22"/>
              </w:rPr>
            </w:pPr>
            <w:r w:rsidRPr="76202F17">
              <w:rPr>
                <w:rFonts w:ascii="Aptos" w:eastAsia="Aptos" w:hAnsi="Aptos" w:cs="Aptos"/>
                <w:sz w:val="22"/>
                <w:szCs w:val="22"/>
              </w:rPr>
              <w:t xml:space="preserve"> </w:t>
            </w:r>
          </w:p>
        </w:tc>
      </w:tr>
      <w:tr w:rsidR="00BC5339" w14:paraId="6BF9AED8" w14:textId="77777777" w:rsidTr="005148FB">
        <w:trPr>
          <w:trHeight w:val="300"/>
        </w:trPr>
        <w:tc>
          <w:tcPr>
            <w:tcW w:w="5550" w:type="dxa"/>
            <w:tcBorders>
              <w:top w:val="single" w:sz="6" w:space="0" w:color="auto"/>
              <w:left w:val="single" w:sz="6" w:space="0" w:color="auto"/>
              <w:bottom w:val="single" w:sz="6" w:space="0" w:color="auto"/>
              <w:right w:val="single" w:sz="6" w:space="0" w:color="auto"/>
            </w:tcBorders>
            <w:tcMar>
              <w:left w:w="90" w:type="dxa"/>
              <w:right w:w="90" w:type="dxa"/>
            </w:tcMar>
          </w:tcPr>
          <w:p w14:paraId="57A96125" w14:textId="77777777" w:rsidR="00BC5339" w:rsidRDefault="00BC5339" w:rsidP="005148FB">
            <w:pPr>
              <w:rPr>
                <w:rFonts w:ascii="Aptos" w:eastAsia="Aptos" w:hAnsi="Aptos" w:cs="Aptos"/>
                <w:sz w:val="22"/>
                <w:szCs w:val="22"/>
              </w:rPr>
            </w:pPr>
            <w:r w:rsidRPr="76202F17">
              <w:rPr>
                <w:rFonts w:ascii="Aptos" w:eastAsia="Aptos" w:hAnsi="Aptos" w:cs="Aptos"/>
                <w:b/>
                <w:bCs/>
                <w:sz w:val="22"/>
                <w:szCs w:val="22"/>
              </w:rPr>
              <w:t>Almeerse matrix</w:t>
            </w:r>
            <w:r>
              <w:br/>
            </w:r>
            <w:r w:rsidRPr="76202F17">
              <w:rPr>
                <w:rFonts w:ascii="Aptos" w:eastAsia="Aptos" w:hAnsi="Aptos" w:cs="Aptos"/>
                <w:sz w:val="22"/>
                <w:szCs w:val="22"/>
              </w:rPr>
              <w:t>- Lesaanbod binnen de klas door de leerkracht en/of  ondersteuner</w:t>
            </w:r>
            <w:r>
              <w:br/>
            </w:r>
            <w:r w:rsidRPr="76202F17">
              <w:rPr>
                <w:rFonts w:ascii="Aptos" w:eastAsia="Aptos" w:hAnsi="Aptos" w:cs="Aptos"/>
                <w:sz w:val="22"/>
                <w:szCs w:val="22"/>
              </w:rPr>
              <w:t>- Aanbod buiten de klas</w:t>
            </w:r>
          </w:p>
        </w:tc>
        <w:tc>
          <w:tcPr>
            <w:tcW w:w="4035" w:type="dxa"/>
            <w:tcBorders>
              <w:top w:val="single" w:sz="6" w:space="0" w:color="auto"/>
              <w:left w:val="single" w:sz="6" w:space="0" w:color="auto"/>
              <w:bottom w:val="single" w:sz="6" w:space="0" w:color="auto"/>
              <w:right w:val="single" w:sz="6" w:space="0" w:color="auto"/>
            </w:tcBorders>
            <w:tcMar>
              <w:left w:w="90" w:type="dxa"/>
              <w:right w:w="90" w:type="dxa"/>
            </w:tcMar>
          </w:tcPr>
          <w:p w14:paraId="1800A654" w14:textId="77777777" w:rsidR="00BC5339" w:rsidRDefault="00BC5339" w:rsidP="005148FB">
            <w:pPr>
              <w:rPr>
                <w:rFonts w:ascii="Aptos" w:eastAsia="Aptos" w:hAnsi="Aptos" w:cs="Aptos"/>
                <w:sz w:val="22"/>
                <w:szCs w:val="22"/>
              </w:rPr>
            </w:pPr>
            <w:r w:rsidRPr="76202F17">
              <w:rPr>
                <w:rFonts w:ascii="Aptos" w:eastAsia="Aptos" w:hAnsi="Aptos" w:cs="Aptos"/>
                <w:sz w:val="22"/>
                <w:szCs w:val="22"/>
              </w:rPr>
              <w:t xml:space="preserve"> </w:t>
            </w:r>
          </w:p>
        </w:tc>
      </w:tr>
      <w:tr w:rsidR="00BC5339" w14:paraId="0D141147" w14:textId="77777777" w:rsidTr="005148FB">
        <w:trPr>
          <w:trHeight w:val="300"/>
        </w:trPr>
        <w:tc>
          <w:tcPr>
            <w:tcW w:w="5550" w:type="dxa"/>
            <w:tcBorders>
              <w:top w:val="single" w:sz="6" w:space="0" w:color="auto"/>
              <w:left w:val="single" w:sz="6" w:space="0" w:color="auto"/>
              <w:bottom w:val="single" w:sz="6" w:space="0" w:color="auto"/>
              <w:right w:val="single" w:sz="6" w:space="0" w:color="auto"/>
            </w:tcBorders>
            <w:tcMar>
              <w:left w:w="90" w:type="dxa"/>
              <w:right w:w="90" w:type="dxa"/>
            </w:tcMar>
          </w:tcPr>
          <w:p w14:paraId="64B57580" w14:textId="2FE56D2C" w:rsidR="00BC5339" w:rsidRDefault="00BC5339" w:rsidP="005148FB">
            <w:pPr>
              <w:rPr>
                <w:rFonts w:ascii="Aptos" w:eastAsia="Aptos" w:hAnsi="Aptos" w:cs="Aptos"/>
                <w:sz w:val="22"/>
                <w:szCs w:val="22"/>
              </w:rPr>
            </w:pPr>
            <w:r w:rsidRPr="76202F17">
              <w:rPr>
                <w:rFonts w:ascii="Aptos" w:eastAsia="Aptos" w:hAnsi="Aptos" w:cs="Aptos"/>
                <w:b/>
                <w:bCs/>
                <w:sz w:val="22"/>
                <w:szCs w:val="22"/>
              </w:rPr>
              <w:t>Toelating en plaatsing van de leerlingen</w:t>
            </w:r>
            <w:r>
              <w:br/>
            </w:r>
            <w:r w:rsidRPr="76202F17">
              <w:rPr>
                <w:rFonts w:ascii="Aptos" w:eastAsia="Aptos" w:hAnsi="Aptos" w:cs="Aptos"/>
                <w:sz w:val="22"/>
                <w:szCs w:val="22"/>
              </w:rPr>
              <w:t xml:space="preserve">Beschrijf de wijze van toelating en plaatsing </w:t>
            </w:r>
            <w:r w:rsidRPr="76202F17">
              <w:rPr>
                <w:rFonts w:ascii="Aptos" w:eastAsia="Aptos" w:hAnsi="Aptos" w:cs="Aptos"/>
                <w:sz w:val="22"/>
                <w:szCs w:val="22"/>
              </w:rPr>
              <w:t>a.d.h.v.</w:t>
            </w:r>
            <w:r w:rsidRPr="76202F17">
              <w:rPr>
                <w:rFonts w:ascii="Aptos" w:eastAsia="Aptos" w:hAnsi="Aptos" w:cs="Aptos"/>
                <w:sz w:val="22"/>
                <w:szCs w:val="22"/>
              </w:rPr>
              <w:t xml:space="preserve"> de procedures, zoals opgesteld in Ondersteuningsplan 23-27 en op de </w:t>
            </w:r>
            <w:hyperlink r:id="rId11">
              <w:r w:rsidRPr="76202F17">
                <w:rPr>
                  <w:rStyle w:val="Hyperlink"/>
                  <w:rFonts w:ascii="Aptos" w:eastAsia="Aptos" w:hAnsi="Aptos" w:cs="Aptos"/>
                  <w:sz w:val="22"/>
                  <w:szCs w:val="22"/>
                </w:rPr>
                <w:t>website</w:t>
              </w:r>
            </w:hyperlink>
            <w:r w:rsidRPr="76202F17">
              <w:rPr>
                <w:rFonts w:ascii="Aptos" w:eastAsia="Aptos" w:hAnsi="Aptos" w:cs="Aptos"/>
                <w:sz w:val="22"/>
                <w:szCs w:val="22"/>
              </w:rPr>
              <w:t xml:space="preserve">. </w:t>
            </w:r>
          </w:p>
        </w:tc>
        <w:tc>
          <w:tcPr>
            <w:tcW w:w="4035" w:type="dxa"/>
            <w:tcBorders>
              <w:top w:val="single" w:sz="6" w:space="0" w:color="auto"/>
              <w:left w:val="single" w:sz="6" w:space="0" w:color="auto"/>
              <w:bottom w:val="single" w:sz="6" w:space="0" w:color="auto"/>
              <w:right w:val="single" w:sz="6" w:space="0" w:color="auto"/>
            </w:tcBorders>
            <w:tcMar>
              <w:left w:w="90" w:type="dxa"/>
              <w:right w:w="90" w:type="dxa"/>
            </w:tcMar>
          </w:tcPr>
          <w:p w14:paraId="20699208" w14:textId="77777777" w:rsidR="00BC5339" w:rsidRDefault="00BC5339" w:rsidP="005148FB">
            <w:pPr>
              <w:rPr>
                <w:rFonts w:ascii="Aptos" w:eastAsia="Aptos" w:hAnsi="Aptos" w:cs="Aptos"/>
                <w:sz w:val="22"/>
                <w:szCs w:val="22"/>
              </w:rPr>
            </w:pPr>
            <w:r w:rsidRPr="76202F17">
              <w:rPr>
                <w:rFonts w:ascii="Aptos" w:eastAsia="Aptos" w:hAnsi="Aptos" w:cs="Aptos"/>
                <w:sz w:val="22"/>
                <w:szCs w:val="22"/>
              </w:rPr>
              <w:t xml:space="preserve"> </w:t>
            </w:r>
          </w:p>
        </w:tc>
      </w:tr>
      <w:tr w:rsidR="00BC5339" w14:paraId="0C010688" w14:textId="77777777" w:rsidTr="005148FB">
        <w:trPr>
          <w:trHeight w:val="300"/>
        </w:trPr>
        <w:tc>
          <w:tcPr>
            <w:tcW w:w="5550" w:type="dxa"/>
            <w:tcBorders>
              <w:top w:val="single" w:sz="6" w:space="0" w:color="auto"/>
              <w:left w:val="single" w:sz="6" w:space="0" w:color="auto"/>
              <w:bottom w:val="single" w:sz="6" w:space="0" w:color="auto"/>
              <w:right w:val="single" w:sz="6" w:space="0" w:color="auto"/>
            </w:tcBorders>
            <w:tcMar>
              <w:left w:w="90" w:type="dxa"/>
              <w:right w:w="90" w:type="dxa"/>
            </w:tcMar>
          </w:tcPr>
          <w:p w14:paraId="55E79880" w14:textId="77777777" w:rsidR="00BC5339" w:rsidRDefault="00BC5339" w:rsidP="005148FB">
            <w:pPr>
              <w:rPr>
                <w:rFonts w:ascii="Aptos" w:eastAsia="Aptos" w:hAnsi="Aptos" w:cs="Aptos"/>
                <w:sz w:val="22"/>
                <w:szCs w:val="22"/>
              </w:rPr>
            </w:pPr>
            <w:r w:rsidRPr="76202F17">
              <w:rPr>
                <w:rFonts w:ascii="Aptos" w:eastAsia="Aptos" w:hAnsi="Aptos" w:cs="Aptos"/>
                <w:b/>
                <w:bCs/>
                <w:sz w:val="22"/>
                <w:szCs w:val="22"/>
              </w:rPr>
              <w:t>Samenwerking met de school van herkomst</w:t>
            </w:r>
          </w:p>
        </w:tc>
        <w:tc>
          <w:tcPr>
            <w:tcW w:w="4035" w:type="dxa"/>
            <w:tcBorders>
              <w:top w:val="single" w:sz="6" w:space="0" w:color="auto"/>
              <w:left w:val="single" w:sz="6" w:space="0" w:color="auto"/>
              <w:bottom w:val="single" w:sz="6" w:space="0" w:color="auto"/>
              <w:right w:val="single" w:sz="6" w:space="0" w:color="auto"/>
            </w:tcBorders>
            <w:tcMar>
              <w:left w:w="90" w:type="dxa"/>
              <w:right w:w="90" w:type="dxa"/>
            </w:tcMar>
          </w:tcPr>
          <w:p w14:paraId="30D239D2" w14:textId="77777777" w:rsidR="00BC5339" w:rsidRDefault="00BC5339" w:rsidP="005148FB">
            <w:pPr>
              <w:rPr>
                <w:rFonts w:ascii="Aptos" w:eastAsia="Aptos" w:hAnsi="Aptos" w:cs="Aptos"/>
                <w:sz w:val="22"/>
                <w:szCs w:val="22"/>
              </w:rPr>
            </w:pPr>
            <w:r w:rsidRPr="76202F17">
              <w:rPr>
                <w:rFonts w:ascii="Aptos" w:eastAsia="Aptos" w:hAnsi="Aptos" w:cs="Aptos"/>
                <w:sz w:val="22"/>
                <w:szCs w:val="22"/>
              </w:rPr>
              <w:t xml:space="preserve"> </w:t>
            </w:r>
          </w:p>
        </w:tc>
      </w:tr>
      <w:tr w:rsidR="00BC5339" w14:paraId="3194A5A0" w14:textId="77777777" w:rsidTr="005148FB">
        <w:trPr>
          <w:trHeight w:val="300"/>
        </w:trPr>
        <w:tc>
          <w:tcPr>
            <w:tcW w:w="5550" w:type="dxa"/>
            <w:tcBorders>
              <w:top w:val="single" w:sz="6" w:space="0" w:color="auto"/>
              <w:left w:val="single" w:sz="6" w:space="0" w:color="auto"/>
              <w:bottom w:val="single" w:sz="6" w:space="0" w:color="auto"/>
              <w:right w:val="single" w:sz="6" w:space="0" w:color="auto"/>
            </w:tcBorders>
            <w:tcMar>
              <w:left w:w="90" w:type="dxa"/>
              <w:right w:w="90" w:type="dxa"/>
            </w:tcMar>
          </w:tcPr>
          <w:p w14:paraId="1E644FB2" w14:textId="77777777" w:rsidR="00BC5339" w:rsidRDefault="00BC5339" w:rsidP="005148FB">
            <w:pPr>
              <w:tabs>
                <w:tab w:val="left" w:pos="1560"/>
              </w:tabs>
              <w:rPr>
                <w:rFonts w:ascii="Aptos" w:eastAsia="Aptos" w:hAnsi="Aptos" w:cs="Aptos"/>
                <w:sz w:val="22"/>
                <w:szCs w:val="22"/>
              </w:rPr>
            </w:pPr>
            <w:r w:rsidRPr="76202F17">
              <w:rPr>
                <w:rFonts w:ascii="Aptos" w:eastAsia="Aptos" w:hAnsi="Aptos" w:cs="Aptos"/>
                <w:b/>
                <w:bCs/>
                <w:sz w:val="22"/>
                <w:szCs w:val="22"/>
              </w:rPr>
              <w:t>Samenwerkingspartners (Basisstructuur voor Ondersteuning)</w:t>
            </w:r>
            <w:r>
              <w:br/>
            </w:r>
            <w:r w:rsidRPr="76202F17">
              <w:rPr>
                <w:rFonts w:ascii="Aptos" w:eastAsia="Aptos" w:hAnsi="Aptos" w:cs="Aptos"/>
                <w:sz w:val="22"/>
                <w:szCs w:val="22"/>
              </w:rPr>
              <w:t>- Preventie</w:t>
            </w:r>
            <w:r>
              <w:br/>
            </w:r>
            <w:r w:rsidRPr="76202F17">
              <w:rPr>
                <w:rFonts w:ascii="Aptos" w:eastAsia="Aptos" w:hAnsi="Aptos" w:cs="Aptos"/>
                <w:sz w:val="22"/>
                <w:szCs w:val="22"/>
              </w:rPr>
              <w:t>- Jeugdhulpaanbieders</w:t>
            </w:r>
          </w:p>
        </w:tc>
        <w:tc>
          <w:tcPr>
            <w:tcW w:w="4035" w:type="dxa"/>
            <w:tcBorders>
              <w:top w:val="single" w:sz="6" w:space="0" w:color="auto"/>
              <w:left w:val="single" w:sz="6" w:space="0" w:color="auto"/>
              <w:bottom w:val="single" w:sz="6" w:space="0" w:color="auto"/>
              <w:right w:val="single" w:sz="6" w:space="0" w:color="auto"/>
            </w:tcBorders>
            <w:tcMar>
              <w:left w:w="90" w:type="dxa"/>
              <w:right w:w="90" w:type="dxa"/>
            </w:tcMar>
          </w:tcPr>
          <w:p w14:paraId="095233AA" w14:textId="77777777" w:rsidR="00BC5339" w:rsidRDefault="00BC5339" w:rsidP="005148FB">
            <w:pPr>
              <w:rPr>
                <w:rFonts w:ascii="Aptos" w:eastAsia="Aptos" w:hAnsi="Aptos" w:cs="Aptos"/>
                <w:sz w:val="22"/>
                <w:szCs w:val="22"/>
              </w:rPr>
            </w:pPr>
            <w:r w:rsidRPr="76202F17">
              <w:rPr>
                <w:rFonts w:ascii="Aptos" w:eastAsia="Aptos" w:hAnsi="Aptos" w:cs="Aptos"/>
                <w:sz w:val="22"/>
                <w:szCs w:val="22"/>
              </w:rPr>
              <w:t xml:space="preserve"> </w:t>
            </w:r>
          </w:p>
        </w:tc>
      </w:tr>
      <w:tr w:rsidR="00BC5339" w14:paraId="5536893B" w14:textId="77777777" w:rsidTr="005148FB">
        <w:trPr>
          <w:trHeight w:val="300"/>
        </w:trPr>
        <w:tc>
          <w:tcPr>
            <w:tcW w:w="5550" w:type="dxa"/>
            <w:tcBorders>
              <w:top w:val="single" w:sz="6" w:space="0" w:color="auto"/>
              <w:left w:val="single" w:sz="6" w:space="0" w:color="auto"/>
              <w:bottom w:val="single" w:sz="6" w:space="0" w:color="auto"/>
              <w:right w:val="single" w:sz="6" w:space="0" w:color="auto"/>
            </w:tcBorders>
            <w:tcMar>
              <w:left w:w="90" w:type="dxa"/>
              <w:right w:w="90" w:type="dxa"/>
            </w:tcMar>
          </w:tcPr>
          <w:p w14:paraId="2EA2ACB0" w14:textId="77777777" w:rsidR="00BC5339" w:rsidRDefault="00BC5339" w:rsidP="005148FB">
            <w:pPr>
              <w:rPr>
                <w:rFonts w:ascii="Aptos" w:eastAsia="Aptos" w:hAnsi="Aptos" w:cs="Aptos"/>
                <w:sz w:val="22"/>
                <w:szCs w:val="22"/>
              </w:rPr>
            </w:pPr>
            <w:r w:rsidRPr="2099276A">
              <w:rPr>
                <w:rFonts w:ascii="Aptos" w:eastAsia="Aptos" w:hAnsi="Aptos" w:cs="Aptos"/>
                <w:b/>
                <w:bCs/>
                <w:sz w:val="22"/>
                <w:szCs w:val="22"/>
              </w:rPr>
              <w:t>Financieel bij groepsarrangement regulier: omschrijf hier welke budgetten er worden ingezet vanuit:</w:t>
            </w:r>
            <w:r>
              <w:br/>
            </w:r>
            <w:r w:rsidRPr="2099276A">
              <w:rPr>
                <w:rFonts w:ascii="Aptos" w:eastAsia="Aptos" w:hAnsi="Aptos" w:cs="Aptos"/>
                <w:sz w:val="22"/>
                <w:szCs w:val="22"/>
              </w:rPr>
              <w:t>Basisondersteuning (basisbekostiging DUO) en</w:t>
            </w:r>
            <w:r>
              <w:br/>
            </w:r>
            <w:r w:rsidRPr="2099276A">
              <w:rPr>
                <w:rFonts w:ascii="Aptos" w:eastAsia="Aptos" w:hAnsi="Aptos" w:cs="Aptos"/>
                <w:sz w:val="22"/>
                <w:szCs w:val="22"/>
              </w:rPr>
              <w:t>- Extra ondersteuning (algemene arrangementsmiddelen) en/of</w:t>
            </w:r>
            <w:r>
              <w:br/>
            </w:r>
            <w:r w:rsidRPr="2099276A">
              <w:rPr>
                <w:rFonts w:ascii="Aptos" w:eastAsia="Aptos" w:hAnsi="Aptos" w:cs="Aptos"/>
                <w:sz w:val="22"/>
                <w:szCs w:val="22"/>
              </w:rPr>
              <w:lastRenderedPageBreak/>
              <w:t>- Extra ondersteuning binnen regulier onderwijs via een groepsbekostiging (specifieke arrangementsmiddelen)</w:t>
            </w:r>
          </w:p>
        </w:tc>
        <w:tc>
          <w:tcPr>
            <w:tcW w:w="4035" w:type="dxa"/>
            <w:tcBorders>
              <w:top w:val="single" w:sz="6" w:space="0" w:color="auto"/>
              <w:left w:val="single" w:sz="6" w:space="0" w:color="auto"/>
              <w:bottom w:val="single" w:sz="6" w:space="0" w:color="auto"/>
              <w:right w:val="single" w:sz="6" w:space="0" w:color="auto"/>
            </w:tcBorders>
            <w:tcMar>
              <w:left w:w="90" w:type="dxa"/>
              <w:right w:w="90" w:type="dxa"/>
            </w:tcMar>
          </w:tcPr>
          <w:p w14:paraId="31C7B34E" w14:textId="77777777" w:rsidR="00BC5339" w:rsidRDefault="00BC5339" w:rsidP="005148FB">
            <w:pPr>
              <w:rPr>
                <w:rFonts w:ascii="Aptos" w:eastAsia="Aptos" w:hAnsi="Aptos" w:cs="Aptos"/>
                <w:sz w:val="22"/>
                <w:szCs w:val="22"/>
              </w:rPr>
            </w:pPr>
            <w:r w:rsidRPr="76202F17">
              <w:rPr>
                <w:rFonts w:ascii="Aptos" w:eastAsia="Aptos" w:hAnsi="Aptos" w:cs="Aptos"/>
                <w:sz w:val="22"/>
                <w:szCs w:val="22"/>
              </w:rPr>
              <w:lastRenderedPageBreak/>
              <w:t xml:space="preserve"> </w:t>
            </w:r>
          </w:p>
        </w:tc>
      </w:tr>
      <w:tr w:rsidR="00BC5339" w14:paraId="25E53545" w14:textId="77777777" w:rsidTr="005148FB">
        <w:trPr>
          <w:trHeight w:val="300"/>
        </w:trPr>
        <w:tc>
          <w:tcPr>
            <w:tcW w:w="5550" w:type="dxa"/>
            <w:tcBorders>
              <w:top w:val="single" w:sz="6" w:space="0" w:color="auto"/>
              <w:left w:val="single" w:sz="6" w:space="0" w:color="auto"/>
              <w:bottom w:val="single" w:sz="6" w:space="0" w:color="auto"/>
              <w:right w:val="single" w:sz="6" w:space="0" w:color="auto"/>
            </w:tcBorders>
            <w:tcMar>
              <w:left w:w="90" w:type="dxa"/>
              <w:right w:w="90" w:type="dxa"/>
            </w:tcMar>
          </w:tcPr>
          <w:p w14:paraId="283B8ABB" w14:textId="77777777" w:rsidR="00BC5339" w:rsidRDefault="00BC5339" w:rsidP="005148FB">
            <w:pPr>
              <w:rPr>
                <w:rFonts w:ascii="Aptos" w:eastAsia="Aptos" w:hAnsi="Aptos" w:cs="Aptos"/>
                <w:sz w:val="22"/>
                <w:szCs w:val="22"/>
              </w:rPr>
            </w:pPr>
            <w:r w:rsidRPr="76202F17">
              <w:rPr>
                <w:rFonts w:ascii="Aptos" w:eastAsia="Aptos" w:hAnsi="Aptos" w:cs="Aptos"/>
                <w:b/>
                <w:bCs/>
                <w:sz w:val="22"/>
                <w:szCs w:val="22"/>
              </w:rPr>
              <w:t>Financieel bij groepsarrangement sbo/(v)</w:t>
            </w:r>
            <w:proofErr w:type="spellStart"/>
            <w:r w:rsidRPr="76202F17">
              <w:rPr>
                <w:rFonts w:ascii="Aptos" w:eastAsia="Aptos" w:hAnsi="Aptos" w:cs="Aptos"/>
                <w:b/>
                <w:bCs/>
                <w:sz w:val="22"/>
                <w:szCs w:val="22"/>
              </w:rPr>
              <w:t>so</w:t>
            </w:r>
            <w:proofErr w:type="spellEnd"/>
            <w:r w:rsidRPr="76202F17">
              <w:rPr>
                <w:rFonts w:ascii="Aptos" w:eastAsia="Aptos" w:hAnsi="Aptos" w:cs="Aptos"/>
                <w:b/>
                <w:bCs/>
                <w:sz w:val="22"/>
                <w:szCs w:val="22"/>
              </w:rPr>
              <w:t>/pro: omschrijf hier welke budgetten er worden ingezet vanuit:</w:t>
            </w:r>
          </w:p>
          <w:p w14:paraId="0F45E9CD" w14:textId="77777777" w:rsidR="00BC5339" w:rsidRDefault="00BC5339" w:rsidP="005148FB">
            <w:pPr>
              <w:rPr>
                <w:rFonts w:ascii="Aptos" w:eastAsia="Aptos" w:hAnsi="Aptos" w:cs="Aptos"/>
                <w:sz w:val="22"/>
                <w:szCs w:val="22"/>
              </w:rPr>
            </w:pPr>
            <w:r w:rsidRPr="76202F17">
              <w:rPr>
                <w:rFonts w:ascii="Aptos" w:eastAsia="Aptos" w:hAnsi="Aptos" w:cs="Aptos"/>
                <w:sz w:val="22"/>
                <w:szCs w:val="22"/>
              </w:rPr>
              <w:t>Basisondersteuning (basisbekostiging DUO) en</w:t>
            </w:r>
          </w:p>
          <w:p w14:paraId="082703FD" w14:textId="77777777" w:rsidR="00BC5339" w:rsidRDefault="00BC5339" w:rsidP="005148FB">
            <w:pPr>
              <w:rPr>
                <w:rFonts w:ascii="Aptos" w:eastAsia="Aptos" w:hAnsi="Aptos" w:cs="Aptos"/>
                <w:sz w:val="22"/>
                <w:szCs w:val="22"/>
              </w:rPr>
            </w:pPr>
            <w:r w:rsidRPr="76202F17">
              <w:rPr>
                <w:rFonts w:ascii="Aptos" w:eastAsia="Aptos" w:hAnsi="Aptos" w:cs="Aptos"/>
                <w:sz w:val="22"/>
                <w:szCs w:val="22"/>
              </w:rPr>
              <w:t>- Extra ondersteuning via groepsbekostiging bij sbo/</w:t>
            </w:r>
            <w:proofErr w:type="spellStart"/>
            <w:r w:rsidRPr="76202F17">
              <w:rPr>
                <w:rFonts w:ascii="Aptos" w:eastAsia="Aptos" w:hAnsi="Aptos" w:cs="Aptos"/>
                <w:sz w:val="22"/>
                <w:szCs w:val="22"/>
              </w:rPr>
              <w:t>so</w:t>
            </w:r>
            <w:proofErr w:type="spellEnd"/>
            <w:r w:rsidRPr="76202F17">
              <w:rPr>
                <w:rFonts w:ascii="Aptos" w:eastAsia="Aptos" w:hAnsi="Aptos" w:cs="Aptos"/>
                <w:sz w:val="22"/>
                <w:szCs w:val="22"/>
              </w:rPr>
              <w:t xml:space="preserve">/vso/pro (naast de tlv, denk aan sbo+) of </w:t>
            </w:r>
          </w:p>
          <w:p w14:paraId="5BD0C252" w14:textId="77777777" w:rsidR="00BC5339" w:rsidRDefault="00BC5339" w:rsidP="005148FB">
            <w:pPr>
              <w:rPr>
                <w:rFonts w:ascii="Aptos" w:eastAsia="Aptos" w:hAnsi="Aptos" w:cs="Aptos"/>
                <w:sz w:val="22"/>
                <w:szCs w:val="22"/>
              </w:rPr>
            </w:pPr>
            <w:r w:rsidRPr="76202F17">
              <w:rPr>
                <w:rFonts w:ascii="Aptos" w:eastAsia="Aptos" w:hAnsi="Aptos" w:cs="Aptos"/>
                <w:sz w:val="22"/>
                <w:szCs w:val="22"/>
              </w:rPr>
              <w:t>- Extra ondersteuning via de ophoging van de tlv</w:t>
            </w:r>
          </w:p>
        </w:tc>
        <w:tc>
          <w:tcPr>
            <w:tcW w:w="4035" w:type="dxa"/>
            <w:tcBorders>
              <w:top w:val="single" w:sz="6" w:space="0" w:color="auto"/>
              <w:left w:val="single" w:sz="6" w:space="0" w:color="auto"/>
              <w:bottom w:val="single" w:sz="6" w:space="0" w:color="auto"/>
              <w:right w:val="single" w:sz="6" w:space="0" w:color="auto"/>
            </w:tcBorders>
            <w:tcMar>
              <w:left w:w="90" w:type="dxa"/>
              <w:right w:w="90" w:type="dxa"/>
            </w:tcMar>
          </w:tcPr>
          <w:p w14:paraId="72BBB394" w14:textId="77777777" w:rsidR="00BC5339" w:rsidRDefault="00BC5339" w:rsidP="005148FB">
            <w:pPr>
              <w:rPr>
                <w:rFonts w:ascii="Aptos" w:eastAsia="Aptos" w:hAnsi="Aptos" w:cs="Aptos"/>
                <w:sz w:val="22"/>
                <w:szCs w:val="22"/>
              </w:rPr>
            </w:pPr>
          </w:p>
        </w:tc>
      </w:tr>
      <w:tr w:rsidR="00BC5339" w14:paraId="68E8AF25" w14:textId="77777777" w:rsidTr="005148FB">
        <w:trPr>
          <w:trHeight w:val="300"/>
        </w:trPr>
        <w:tc>
          <w:tcPr>
            <w:tcW w:w="5550" w:type="dxa"/>
            <w:tcBorders>
              <w:top w:val="single" w:sz="6" w:space="0" w:color="auto"/>
              <w:left w:val="single" w:sz="6" w:space="0" w:color="auto"/>
              <w:bottom w:val="single" w:sz="6" w:space="0" w:color="auto"/>
              <w:right w:val="single" w:sz="6" w:space="0" w:color="auto"/>
            </w:tcBorders>
            <w:tcMar>
              <w:left w:w="90" w:type="dxa"/>
              <w:right w:w="90" w:type="dxa"/>
            </w:tcMar>
          </w:tcPr>
          <w:p w14:paraId="65395F52" w14:textId="77777777" w:rsidR="00BC5339" w:rsidRDefault="00BC5339" w:rsidP="005148FB">
            <w:pPr>
              <w:rPr>
                <w:rFonts w:ascii="Aptos" w:eastAsia="Aptos" w:hAnsi="Aptos" w:cs="Aptos"/>
                <w:sz w:val="22"/>
                <w:szCs w:val="22"/>
              </w:rPr>
            </w:pPr>
            <w:r w:rsidRPr="76202F17">
              <w:rPr>
                <w:rFonts w:ascii="Aptos" w:eastAsia="Aptos" w:hAnsi="Aptos" w:cs="Aptos"/>
                <w:b/>
                <w:bCs/>
                <w:sz w:val="22"/>
                <w:szCs w:val="22"/>
              </w:rPr>
              <w:t>Planning</w:t>
            </w:r>
            <w:r>
              <w:br/>
            </w:r>
            <w:r w:rsidRPr="76202F17">
              <w:rPr>
                <w:rFonts w:ascii="Aptos" w:eastAsia="Aptos" w:hAnsi="Aptos" w:cs="Aptos"/>
                <w:sz w:val="22"/>
                <w:szCs w:val="22"/>
              </w:rPr>
              <w:t>- Opstartfase</w:t>
            </w:r>
            <w:r>
              <w:br/>
            </w:r>
            <w:r w:rsidRPr="76202F17">
              <w:rPr>
                <w:rFonts w:ascii="Aptos" w:eastAsia="Aptos" w:hAnsi="Aptos" w:cs="Aptos"/>
                <w:sz w:val="22"/>
                <w:szCs w:val="22"/>
              </w:rPr>
              <w:t xml:space="preserve">- Startdatum arrangement </w:t>
            </w:r>
          </w:p>
        </w:tc>
        <w:tc>
          <w:tcPr>
            <w:tcW w:w="4035" w:type="dxa"/>
            <w:tcBorders>
              <w:top w:val="single" w:sz="6" w:space="0" w:color="auto"/>
              <w:left w:val="single" w:sz="6" w:space="0" w:color="auto"/>
              <w:bottom w:val="single" w:sz="6" w:space="0" w:color="auto"/>
              <w:right w:val="single" w:sz="6" w:space="0" w:color="auto"/>
            </w:tcBorders>
            <w:tcMar>
              <w:left w:w="90" w:type="dxa"/>
              <w:right w:w="90" w:type="dxa"/>
            </w:tcMar>
          </w:tcPr>
          <w:p w14:paraId="650AC306" w14:textId="77777777" w:rsidR="00BC5339" w:rsidRDefault="00BC5339" w:rsidP="005148FB">
            <w:pPr>
              <w:rPr>
                <w:rFonts w:ascii="Aptos" w:eastAsia="Aptos" w:hAnsi="Aptos" w:cs="Aptos"/>
                <w:sz w:val="22"/>
                <w:szCs w:val="22"/>
              </w:rPr>
            </w:pPr>
            <w:r w:rsidRPr="76202F17">
              <w:rPr>
                <w:rFonts w:ascii="Aptos" w:eastAsia="Aptos" w:hAnsi="Aptos" w:cs="Aptos"/>
                <w:sz w:val="22"/>
                <w:szCs w:val="22"/>
              </w:rPr>
              <w:t xml:space="preserve"> </w:t>
            </w:r>
          </w:p>
        </w:tc>
      </w:tr>
      <w:tr w:rsidR="00BC5339" w14:paraId="73CFF7FC" w14:textId="77777777" w:rsidTr="005148FB">
        <w:trPr>
          <w:trHeight w:val="300"/>
        </w:trPr>
        <w:tc>
          <w:tcPr>
            <w:tcW w:w="5550" w:type="dxa"/>
            <w:tcBorders>
              <w:top w:val="single" w:sz="6" w:space="0" w:color="auto"/>
              <w:left w:val="single" w:sz="6" w:space="0" w:color="auto"/>
              <w:bottom w:val="single" w:sz="6" w:space="0" w:color="auto"/>
              <w:right w:val="single" w:sz="6" w:space="0" w:color="auto"/>
            </w:tcBorders>
            <w:tcMar>
              <w:left w:w="90" w:type="dxa"/>
              <w:right w:w="90" w:type="dxa"/>
            </w:tcMar>
          </w:tcPr>
          <w:p w14:paraId="419402D8" w14:textId="77777777" w:rsidR="00BC5339" w:rsidRDefault="00BC5339" w:rsidP="005148FB">
            <w:pPr>
              <w:rPr>
                <w:rFonts w:ascii="Aptos" w:eastAsia="Aptos" w:hAnsi="Aptos" w:cs="Aptos"/>
                <w:sz w:val="22"/>
                <w:szCs w:val="22"/>
              </w:rPr>
            </w:pPr>
            <w:r w:rsidRPr="76202F17">
              <w:rPr>
                <w:rFonts w:ascii="Aptos" w:eastAsia="Aptos" w:hAnsi="Aptos" w:cs="Aptos"/>
                <w:b/>
                <w:bCs/>
                <w:sz w:val="22"/>
                <w:szCs w:val="22"/>
              </w:rPr>
              <w:t>Evaluatie en borging</w:t>
            </w:r>
          </w:p>
        </w:tc>
        <w:tc>
          <w:tcPr>
            <w:tcW w:w="4035" w:type="dxa"/>
            <w:tcBorders>
              <w:top w:val="single" w:sz="6" w:space="0" w:color="auto"/>
              <w:left w:val="single" w:sz="6" w:space="0" w:color="auto"/>
              <w:bottom w:val="single" w:sz="6" w:space="0" w:color="auto"/>
              <w:right w:val="single" w:sz="6" w:space="0" w:color="auto"/>
            </w:tcBorders>
            <w:tcMar>
              <w:left w:w="90" w:type="dxa"/>
              <w:right w:w="90" w:type="dxa"/>
            </w:tcMar>
          </w:tcPr>
          <w:p w14:paraId="663E0197" w14:textId="77777777" w:rsidR="00BC5339" w:rsidRDefault="00BC5339" w:rsidP="005148FB">
            <w:pPr>
              <w:rPr>
                <w:rFonts w:ascii="Aptos" w:eastAsia="Aptos" w:hAnsi="Aptos" w:cs="Aptos"/>
                <w:sz w:val="22"/>
                <w:szCs w:val="22"/>
              </w:rPr>
            </w:pPr>
            <w:r w:rsidRPr="76202F17">
              <w:rPr>
                <w:rFonts w:ascii="Aptos" w:eastAsia="Aptos" w:hAnsi="Aptos" w:cs="Aptos"/>
                <w:sz w:val="22"/>
                <w:szCs w:val="22"/>
              </w:rPr>
              <w:t xml:space="preserve"> </w:t>
            </w:r>
          </w:p>
        </w:tc>
      </w:tr>
    </w:tbl>
    <w:p w14:paraId="2C882515" w14:textId="77777777" w:rsidR="00B35C8C" w:rsidRPr="00B35C8C" w:rsidRDefault="00B35C8C" w:rsidP="00B35C8C">
      <w:pPr>
        <w:rPr>
          <w:lang w:val="en-US"/>
        </w:rPr>
      </w:pPr>
    </w:p>
    <w:sectPr w:rsidR="00B35C8C" w:rsidRPr="00B35C8C" w:rsidSect="00843C9A">
      <w:headerReference w:type="default" r:id="rId12"/>
      <w:pgSz w:w="11906" w:h="16838"/>
      <w:pgMar w:top="1418" w:right="1531" w:bottom="2098" w:left="1531" w:header="709" w:footer="19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8CEF7" w14:textId="77777777" w:rsidR="002B7C34" w:rsidRDefault="002B7C34" w:rsidP="008F35E9">
      <w:pPr>
        <w:spacing w:after="0" w:line="240" w:lineRule="auto"/>
      </w:pPr>
      <w:r>
        <w:separator/>
      </w:r>
    </w:p>
  </w:endnote>
  <w:endnote w:type="continuationSeparator" w:id="0">
    <w:p w14:paraId="257231E9" w14:textId="77777777" w:rsidR="002B7C34" w:rsidRDefault="002B7C34" w:rsidP="008F3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E8B4B" w14:textId="77777777" w:rsidR="002B7C34" w:rsidRDefault="002B7C34" w:rsidP="008F35E9">
      <w:pPr>
        <w:spacing w:after="0" w:line="240" w:lineRule="auto"/>
      </w:pPr>
      <w:r>
        <w:separator/>
      </w:r>
    </w:p>
  </w:footnote>
  <w:footnote w:type="continuationSeparator" w:id="0">
    <w:p w14:paraId="5091B164" w14:textId="77777777" w:rsidR="002B7C34" w:rsidRDefault="002B7C34" w:rsidP="008F3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1697" w14:textId="169C6E15" w:rsidR="008F35E9" w:rsidRDefault="00284CA2">
    <w:pPr>
      <w:pStyle w:val="Koptekst"/>
    </w:pPr>
    <w:r>
      <w:rPr>
        <w:noProof/>
      </w:rPr>
      <w:drawing>
        <wp:anchor distT="0" distB="0" distL="114300" distR="114300" simplePos="0" relativeHeight="251658240" behindDoc="1" locked="0" layoutInCell="1" allowOverlap="1" wp14:anchorId="0A37D9D3" wp14:editId="1BD6AC01">
          <wp:simplePos x="0" y="0"/>
          <wp:positionH relativeFrom="column">
            <wp:posOffset>-979620</wp:posOffset>
          </wp:positionH>
          <wp:positionV relativeFrom="paragraph">
            <wp:posOffset>-457649</wp:posOffset>
          </wp:positionV>
          <wp:extent cx="7567961" cy="10697318"/>
          <wp:effectExtent l="0" t="0" r="1270" b="0"/>
          <wp:wrapNone/>
          <wp:docPr id="12434302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430289" name="Afbeelding 1243430289"/>
                  <pic:cNvPicPr/>
                </pic:nvPicPr>
                <pic:blipFill>
                  <a:blip r:embed="rId1">
                    <a:extLst>
                      <a:ext uri="{28A0092B-C50C-407E-A947-70E740481C1C}">
                        <a14:useLocalDpi xmlns:a14="http://schemas.microsoft.com/office/drawing/2010/main" val="0"/>
                      </a:ext>
                    </a:extLst>
                  </a:blip>
                  <a:stretch>
                    <a:fillRect/>
                  </a:stretch>
                </pic:blipFill>
                <pic:spPr>
                  <a:xfrm>
                    <a:off x="0" y="0"/>
                    <a:ext cx="7593673" cy="1073366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B11"/>
    <w:multiLevelType w:val="multilevel"/>
    <w:tmpl w:val="C1A6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672C95"/>
    <w:multiLevelType w:val="multilevel"/>
    <w:tmpl w:val="195C5C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FDB6E3A"/>
    <w:multiLevelType w:val="hybridMultilevel"/>
    <w:tmpl w:val="E7F899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0733348"/>
    <w:multiLevelType w:val="multilevel"/>
    <w:tmpl w:val="1FA8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F01280"/>
    <w:multiLevelType w:val="hybridMultilevel"/>
    <w:tmpl w:val="F6804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C72788A"/>
    <w:multiLevelType w:val="multilevel"/>
    <w:tmpl w:val="121622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54D7653"/>
    <w:multiLevelType w:val="hybridMultilevel"/>
    <w:tmpl w:val="50ECE3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9DD4642"/>
    <w:multiLevelType w:val="hybridMultilevel"/>
    <w:tmpl w:val="FFFFFFFF"/>
    <w:lvl w:ilvl="0" w:tplc="6BE81B14">
      <w:start w:val="1"/>
      <w:numFmt w:val="bullet"/>
      <w:lvlText w:val="-"/>
      <w:lvlJc w:val="left"/>
      <w:pPr>
        <w:ind w:left="360" w:hanging="360"/>
      </w:pPr>
      <w:rPr>
        <w:rFonts w:ascii="Aptos" w:hAnsi="Aptos" w:hint="default"/>
      </w:rPr>
    </w:lvl>
    <w:lvl w:ilvl="1" w:tplc="490A94C0">
      <w:start w:val="1"/>
      <w:numFmt w:val="bullet"/>
      <w:lvlText w:val="o"/>
      <w:lvlJc w:val="left"/>
      <w:pPr>
        <w:ind w:left="1080" w:hanging="360"/>
      </w:pPr>
      <w:rPr>
        <w:rFonts w:ascii="Aptos" w:hAnsi="Aptos" w:hint="default"/>
      </w:rPr>
    </w:lvl>
    <w:lvl w:ilvl="2" w:tplc="F6A0EB40">
      <w:start w:val="1"/>
      <w:numFmt w:val="bullet"/>
      <w:lvlText w:val=""/>
      <w:lvlJc w:val="left"/>
      <w:pPr>
        <w:ind w:left="2160" w:hanging="360"/>
      </w:pPr>
      <w:rPr>
        <w:rFonts w:ascii="Wingdings" w:hAnsi="Wingdings" w:hint="default"/>
      </w:rPr>
    </w:lvl>
    <w:lvl w:ilvl="3" w:tplc="749E58E8">
      <w:start w:val="1"/>
      <w:numFmt w:val="bullet"/>
      <w:lvlText w:val=""/>
      <w:lvlJc w:val="left"/>
      <w:pPr>
        <w:ind w:left="2880" w:hanging="360"/>
      </w:pPr>
      <w:rPr>
        <w:rFonts w:ascii="Symbol" w:hAnsi="Symbol" w:hint="default"/>
      </w:rPr>
    </w:lvl>
    <w:lvl w:ilvl="4" w:tplc="580AF6FA">
      <w:start w:val="1"/>
      <w:numFmt w:val="bullet"/>
      <w:lvlText w:val="o"/>
      <w:lvlJc w:val="left"/>
      <w:pPr>
        <w:ind w:left="3600" w:hanging="360"/>
      </w:pPr>
      <w:rPr>
        <w:rFonts w:ascii="Courier New" w:hAnsi="Courier New" w:hint="default"/>
      </w:rPr>
    </w:lvl>
    <w:lvl w:ilvl="5" w:tplc="7952CEE4">
      <w:start w:val="1"/>
      <w:numFmt w:val="bullet"/>
      <w:lvlText w:val=""/>
      <w:lvlJc w:val="left"/>
      <w:pPr>
        <w:ind w:left="4320" w:hanging="360"/>
      </w:pPr>
      <w:rPr>
        <w:rFonts w:ascii="Wingdings" w:hAnsi="Wingdings" w:hint="default"/>
      </w:rPr>
    </w:lvl>
    <w:lvl w:ilvl="6" w:tplc="A420CAB0">
      <w:start w:val="1"/>
      <w:numFmt w:val="bullet"/>
      <w:lvlText w:val=""/>
      <w:lvlJc w:val="left"/>
      <w:pPr>
        <w:ind w:left="5040" w:hanging="360"/>
      </w:pPr>
      <w:rPr>
        <w:rFonts w:ascii="Symbol" w:hAnsi="Symbol" w:hint="default"/>
      </w:rPr>
    </w:lvl>
    <w:lvl w:ilvl="7" w:tplc="362C8E0E">
      <w:start w:val="1"/>
      <w:numFmt w:val="bullet"/>
      <w:lvlText w:val="o"/>
      <w:lvlJc w:val="left"/>
      <w:pPr>
        <w:ind w:left="5760" w:hanging="360"/>
      </w:pPr>
      <w:rPr>
        <w:rFonts w:ascii="Courier New" w:hAnsi="Courier New" w:hint="default"/>
      </w:rPr>
    </w:lvl>
    <w:lvl w:ilvl="8" w:tplc="4F46BAD0">
      <w:start w:val="1"/>
      <w:numFmt w:val="bullet"/>
      <w:lvlText w:val=""/>
      <w:lvlJc w:val="left"/>
      <w:pPr>
        <w:ind w:left="6480" w:hanging="360"/>
      </w:pPr>
      <w:rPr>
        <w:rFonts w:ascii="Wingdings" w:hAnsi="Wingdings" w:hint="default"/>
      </w:rPr>
    </w:lvl>
  </w:abstractNum>
  <w:abstractNum w:abstractNumId="8" w15:restartNumberingAfterBreak="0">
    <w:nsid w:val="79F33971"/>
    <w:multiLevelType w:val="multilevel"/>
    <w:tmpl w:val="D352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2973235">
    <w:abstractNumId w:val="0"/>
  </w:num>
  <w:num w:numId="2" w16cid:durableId="1242985112">
    <w:abstractNumId w:val="3"/>
  </w:num>
  <w:num w:numId="3" w16cid:durableId="699282676">
    <w:abstractNumId w:val="8"/>
  </w:num>
  <w:num w:numId="4" w16cid:durableId="1078213353">
    <w:abstractNumId w:val="1"/>
  </w:num>
  <w:num w:numId="5" w16cid:durableId="2081292977">
    <w:abstractNumId w:val="5"/>
  </w:num>
  <w:num w:numId="6" w16cid:durableId="42559633">
    <w:abstractNumId w:val="4"/>
  </w:num>
  <w:num w:numId="7" w16cid:durableId="601257856">
    <w:abstractNumId w:val="2"/>
  </w:num>
  <w:num w:numId="8" w16cid:durableId="1772699510">
    <w:abstractNumId w:val="6"/>
  </w:num>
  <w:num w:numId="9" w16cid:durableId="1761099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E9"/>
    <w:rsid w:val="00032892"/>
    <w:rsid w:val="00043331"/>
    <w:rsid w:val="00175F35"/>
    <w:rsid w:val="001E7213"/>
    <w:rsid w:val="002537FB"/>
    <w:rsid w:val="00282534"/>
    <w:rsid w:val="00284CA2"/>
    <w:rsid w:val="00286931"/>
    <w:rsid w:val="002B7C34"/>
    <w:rsid w:val="003262D5"/>
    <w:rsid w:val="003966E1"/>
    <w:rsid w:val="00466805"/>
    <w:rsid w:val="004A75A6"/>
    <w:rsid w:val="004D0FDE"/>
    <w:rsid w:val="004E6F0F"/>
    <w:rsid w:val="004E745C"/>
    <w:rsid w:val="005A2A8E"/>
    <w:rsid w:val="005B7A90"/>
    <w:rsid w:val="005C5CF1"/>
    <w:rsid w:val="0061314F"/>
    <w:rsid w:val="00627E39"/>
    <w:rsid w:val="006F3D13"/>
    <w:rsid w:val="007E54C7"/>
    <w:rsid w:val="007F7523"/>
    <w:rsid w:val="00843C9A"/>
    <w:rsid w:val="008816B2"/>
    <w:rsid w:val="008F35E9"/>
    <w:rsid w:val="00914569"/>
    <w:rsid w:val="009A1469"/>
    <w:rsid w:val="00A76858"/>
    <w:rsid w:val="00A86734"/>
    <w:rsid w:val="00B17173"/>
    <w:rsid w:val="00B35C8C"/>
    <w:rsid w:val="00B91124"/>
    <w:rsid w:val="00BB3EA4"/>
    <w:rsid w:val="00BC5339"/>
    <w:rsid w:val="00C975BD"/>
    <w:rsid w:val="00D44D2F"/>
    <w:rsid w:val="00D55D4B"/>
    <w:rsid w:val="00E3168F"/>
    <w:rsid w:val="00E41C7B"/>
    <w:rsid w:val="00E47D46"/>
    <w:rsid w:val="00E7212C"/>
    <w:rsid w:val="00EA6C76"/>
    <w:rsid w:val="00F331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389AA"/>
  <w15:chartTrackingRefBased/>
  <w15:docId w15:val="{E19B87DB-92D5-DB4A-9B2A-0FE40036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745C"/>
    <w:pPr>
      <w:keepNext/>
      <w:keepLines/>
      <w:spacing w:before="360" w:after="80"/>
      <w:outlineLvl w:val="0"/>
    </w:pPr>
    <w:rPr>
      <w:rFonts w:asciiTheme="majorHAnsi" w:eastAsiaTheme="majorEastAsia" w:hAnsiTheme="majorHAnsi" w:cstheme="majorBidi"/>
      <w:b/>
      <w:color w:val="000000" w:themeColor="text1"/>
      <w:sz w:val="40"/>
      <w:szCs w:val="40"/>
    </w:rPr>
  </w:style>
  <w:style w:type="paragraph" w:styleId="Kop2">
    <w:name w:val="heading 2"/>
    <w:basedOn w:val="Standaard"/>
    <w:next w:val="Standaard"/>
    <w:link w:val="Kop2Char"/>
    <w:uiPriority w:val="9"/>
    <w:unhideWhenUsed/>
    <w:qFormat/>
    <w:rsid w:val="004E745C"/>
    <w:pPr>
      <w:keepNext/>
      <w:keepLines/>
      <w:spacing w:before="160" w:after="80"/>
      <w:outlineLvl w:val="1"/>
    </w:pPr>
    <w:rPr>
      <w:rFonts w:asciiTheme="majorHAnsi" w:eastAsiaTheme="majorEastAsia" w:hAnsiTheme="majorHAnsi" w:cstheme="majorBidi"/>
      <w:b/>
      <w:sz w:val="32"/>
      <w:szCs w:val="32"/>
    </w:rPr>
  </w:style>
  <w:style w:type="paragraph" w:styleId="Kop3">
    <w:name w:val="heading 3"/>
    <w:basedOn w:val="Standaard"/>
    <w:next w:val="Standaard"/>
    <w:link w:val="Kop3Char"/>
    <w:uiPriority w:val="9"/>
    <w:unhideWhenUsed/>
    <w:qFormat/>
    <w:rsid w:val="004E745C"/>
    <w:pPr>
      <w:keepNext/>
      <w:keepLines/>
      <w:spacing w:before="160" w:after="80"/>
      <w:outlineLvl w:val="2"/>
    </w:pPr>
    <w:rPr>
      <w:rFonts w:eastAsiaTheme="majorEastAsia" w:cstheme="majorBidi"/>
      <w:b/>
      <w:szCs w:val="28"/>
    </w:rPr>
  </w:style>
  <w:style w:type="paragraph" w:styleId="Kop4">
    <w:name w:val="heading 4"/>
    <w:basedOn w:val="Standaard"/>
    <w:next w:val="Standaard"/>
    <w:link w:val="Kop4Char"/>
    <w:uiPriority w:val="9"/>
    <w:semiHidden/>
    <w:unhideWhenUsed/>
    <w:qFormat/>
    <w:rsid w:val="008F35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35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35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35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35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35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745C"/>
    <w:rPr>
      <w:rFonts w:asciiTheme="majorHAnsi" w:eastAsiaTheme="majorEastAsia" w:hAnsiTheme="majorHAnsi" w:cstheme="majorBidi"/>
      <w:b/>
      <w:color w:val="000000" w:themeColor="text1"/>
      <w:sz w:val="40"/>
      <w:szCs w:val="40"/>
    </w:rPr>
  </w:style>
  <w:style w:type="character" w:customStyle="1" w:styleId="Kop2Char">
    <w:name w:val="Kop 2 Char"/>
    <w:basedOn w:val="Standaardalinea-lettertype"/>
    <w:link w:val="Kop2"/>
    <w:uiPriority w:val="9"/>
    <w:rsid w:val="004E745C"/>
    <w:rPr>
      <w:rFonts w:asciiTheme="majorHAnsi" w:eastAsiaTheme="majorEastAsia" w:hAnsiTheme="majorHAnsi" w:cstheme="majorBidi"/>
      <w:b/>
      <w:sz w:val="32"/>
      <w:szCs w:val="32"/>
    </w:rPr>
  </w:style>
  <w:style w:type="character" w:customStyle="1" w:styleId="Kop3Char">
    <w:name w:val="Kop 3 Char"/>
    <w:basedOn w:val="Standaardalinea-lettertype"/>
    <w:link w:val="Kop3"/>
    <w:uiPriority w:val="9"/>
    <w:rsid w:val="004E745C"/>
    <w:rPr>
      <w:rFonts w:eastAsiaTheme="majorEastAsia" w:cstheme="majorBidi"/>
      <w:b/>
      <w:szCs w:val="28"/>
    </w:rPr>
  </w:style>
  <w:style w:type="character" w:customStyle="1" w:styleId="Kop4Char">
    <w:name w:val="Kop 4 Char"/>
    <w:basedOn w:val="Standaardalinea-lettertype"/>
    <w:link w:val="Kop4"/>
    <w:uiPriority w:val="9"/>
    <w:semiHidden/>
    <w:rsid w:val="008F35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35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35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35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35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35E9"/>
    <w:rPr>
      <w:rFonts w:eastAsiaTheme="majorEastAsia" w:cstheme="majorBidi"/>
      <w:color w:val="272727" w:themeColor="text1" w:themeTint="D8"/>
    </w:rPr>
  </w:style>
  <w:style w:type="paragraph" w:styleId="Titel">
    <w:name w:val="Title"/>
    <w:basedOn w:val="Standaard"/>
    <w:next w:val="Standaard"/>
    <w:link w:val="TitelChar"/>
    <w:uiPriority w:val="10"/>
    <w:qFormat/>
    <w:rsid w:val="008F3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35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35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35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35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35E9"/>
    <w:rPr>
      <w:i/>
      <w:iCs/>
      <w:color w:val="404040" w:themeColor="text1" w:themeTint="BF"/>
    </w:rPr>
  </w:style>
  <w:style w:type="paragraph" w:styleId="Lijstalinea">
    <w:name w:val="List Paragraph"/>
    <w:basedOn w:val="Standaard"/>
    <w:uiPriority w:val="34"/>
    <w:qFormat/>
    <w:rsid w:val="008F35E9"/>
    <w:pPr>
      <w:ind w:left="720"/>
      <w:contextualSpacing/>
    </w:pPr>
  </w:style>
  <w:style w:type="character" w:styleId="Intensievebenadrukking">
    <w:name w:val="Intense Emphasis"/>
    <w:basedOn w:val="Standaardalinea-lettertype"/>
    <w:uiPriority w:val="21"/>
    <w:qFormat/>
    <w:rsid w:val="008F35E9"/>
    <w:rPr>
      <w:i/>
      <w:iCs/>
      <w:color w:val="0F4761" w:themeColor="accent1" w:themeShade="BF"/>
    </w:rPr>
  </w:style>
  <w:style w:type="paragraph" w:styleId="Duidelijkcitaat">
    <w:name w:val="Intense Quote"/>
    <w:basedOn w:val="Standaard"/>
    <w:next w:val="Standaard"/>
    <w:link w:val="DuidelijkcitaatChar"/>
    <w:uiPriority w:val="30"/>
    <w:qFormat/>
    <w:rsid w:val="008F3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35E9"/>
    <w:rPr>
      <w:i/>
      <w:iCs/>
      <w:color w:val="0F4761" w:themeColor="accent1" w:themeShade="BF"/>
    </w:rPr>
  </w:style>
  <w:style w:type="character" w:styleId="Intensieveverwijzing">
    <w:name w:val="Intense Reference"/>
    <w:basedOn w:val="Standaardalinea-lettertype"/>
    <w:uiPriority w:val="32"/>
    <w:qFormat/>
    <w:rsid w:val="008F35E9"/>
    <w:rPr>
      <w:b/>
      <w:bCs/>
      <w:smallCaps/>
      <w:color w:val="0F4761" w:themeColor="accent1" w:themeShade="BF"/>
      <w:spacing w:val="5"/>
    </w:rPr>
  </w:style>
  <w:style w:type="paragraph" w:styleId="Geenafstand">
    <w:name w:val="No Spacing"/>
    <w:uiPriority w:val="1"/>
    <w:qFormat/>
    <w:rsid w:val="008F35E9"/>
    <w:pPr>
      <w:spacing w:after="0" w:line="240" w:lineRule="auto"/>
    </w:pPr>
  </w:style>
  <w:style w:type="paragraph" w:styleId="Koptekst">
    <w:name w:val="header"/>
    <w:basedOn w:val="Standaard"/>
    <w:link w:val="KoptekstChar"/>
    <w:uiPriority w:val="99"/>
    <w:unhideWhenUsed/>
    <w:rsid w:val="008F35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35E9"/>
  </w:style>
  <w:style w:type="paragraph" w:styleId="Voettekst">
    <w:name w:val="footer"/>
    <w:basedOn w:val="Standaard"/>
    <w:link w:val="VoettekstChar"/>
    <w:uiPriority w:val="99"/>
    <w:unhideWhenUsed/>
    <w:rsid w:val="008F35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35E9"/>
  </w:style>
  <w:style w:type="character" w:styleId="Hyperlink">
    <w:name w:val="Hyperlink"/>
    <w:basedOn w:val="Standaardalinea-lettertype"/>
    <w:uiPriority w:val="99"/>
    <w:unhideWhenUsed/>
    <w:rsid w:val="004E6F0F"/>
    <w:rPr>
      <w:color w:val="467886" w:themeColor="hyperlink"/>
      <w:u w:val="single"/>
    </w:rPr>
  </w:style>
  <w:style w:type="character" w:styleId="Onopgelostemelding">
    <w:name w:val="Unresolved Mention"/>
    <w:basedOn w:val="Standaardalinea-lettertype"/>
    <w:uiPriority w:val="99"/>
    <w:semiHidden/>
    <w:unhideWhenUsed/>
    <w:rsid w:val="004E6F0F"/>
    <w:rPr>
      <w:color w:val="605E5C"/>
      <w:shd w:val="clear" w:color="auto" w:fill="E1DFDD"/>
    </w:rPr>
  </w:style>
  <w:style w:type="table" w:styleId="Tabelraster">
    <w:name w:val="Table Grid"/>
    <w:basedOn w:val="Standaardtabel"/>
    <w:uiPriority w:val="59"/>
    <w:rsid w:val="00BC5339"/>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ssendonderwijs-almere.nl/download/aanvraag-onderwijsarrangement-in-almere/" TargetMode="External"/><Relationship Id="rId5" Type="http://schemas.openxmlformats.org/officeDocument/2006/relationships/styles" Target="styles.xml"/><Relationship Id="rId10" Type="http://schemas.openxmlformats.org/officeDocument/2006/relationships/hyperlink" Target="https://passendonderwijs-almere.nl/proces-dekkend-netwe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64acea-d3bd-4c27-a4a8-f1d3099c62e1">
      <Terms xmlns="http://schemas.microsoft.com/office/infopath/2007/PartnerControls"/>
    </lcf76f155ced4ddcb4097134ff3c332f>
    <TaxCatchAll xmlns="80e05252-ead6-4743-ba73-a8acbaaa67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9562C4BF03FA459E1D56DA20F13975" ma:contentTypeVersion="14" ma:contentTypeDescription="Een nieuw document maken." ma:contentTypeScope="" ma:versionID="ebcf857316314a960745be1aa342ae36">
  <xsd:schema xmlns:xsd="http://www.w3.org/2001/XMLSchema" xmlns:xs="http://www.w3.org/2001/XMLSchema" xmlns:p="http://schemas.microsoft.com/office/2006/metadata/properties" xmlns:ns2="6864acea-d3bd-4c27-a4a8-f1d3099c62e1" xmlns:ns3="80e05252-ead6-4743-ba73-a8acbaaa67b7" targetNamespace="http://schemas.microsoft.com/office/2006/metadata/properties" ma:root="true" ma:fieldsID="df32666154bd4c9b855abbd7424230c5" ns2:_="" ns3:_="">
    <xsd:import namespace="6864acea-d3bd-4c27-a4a8-f1d3099c62e1"/>
    <xsd:import namespace="80e05252-ead6-4743-ba73-a8acbaaa67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4acea-d3bd-4c27-a4a8-f1d3099c6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db9c969-1241-44c7-90d2-66eab1129dd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e05252-ead6-4743-ba73-a8acbaaa67b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dcc9677e-6258-4bd2-81b4-51c8716779e3}" ma:internalName="TaxCatchAll" ma:showField="CatchAllData" ma:web="80e05252-ead6-4743-ba73-a8acbaaa6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4031C-E055-4BCF-89E8-71D42E5F32F5}">
  <ds:schemaRefs>
    <ds:schemaRef ds:uri="http://schemas.microsoft.com/sharepoint/v3/contenttype/forms"/>
  </ds:schemaRefs>
</ds:datastoreItem>
</file>

<file path=customXml/itemProps2.xml><?xml version="1.0" encoding="utf-8"?>
<ds:datastoreItem xmlns:ds="http://schemas.openxmlformats.org/officeDocument/2006/customXml" ds:itemID="{21D25060-475A-4BDC-9555-14E1BAE2F4D0}">
  <ds:schemaRefs>
    <ds:schemaRef ds:uri="http://schemas.microsoft.com/office/2006/metadata/properties"/>
    <ds:schemaRef ds:uri="http://schemas.microsoft.com/office/infopath/2007/PartnerControls"/>
    <ds:schemaRef ds:uri="6864acea-d3bd-4c27-a4a8-f1d3099c62e1"/>
    <ds:schemaRef ds:uri="80e05252-ead6-4743-ba73-a8acbaaa67b7"/>
  </ds:schemaRefs>
</ds:datastoreItem>
</file>

<file path=customXml/itemProps3.xml><?xml version="1.0" encoding="utf-8"?>
<ds:datastoreItem xmlns:ds="http://schemas.openxmlformats.org/officeDocument/2006/customXml" ds:itemID="{8357D28A-E0CF-45AF-9E72-5176B844C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4acea-d3bd-4c27-a4a8-f1d3099c62e1"/>
    <ds:schemaRef ds:uri="80e05252-ead6-4743-ba73-a8acbaaa6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2669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Minten (65844)</dc:creator>
  <cp:keywords/>
  <dc:description/>
  <cp:lastModifiedBy>Jennifer van Leuveren</cp:lastModifiedBy>
  <cp:revision>3</cp:revision>
  <cp:lastPrinted>2025-10-09T14:02:00Z</cp:lastPrinted>
  <dcterms:created xsi:type="dcterms:W3CDTF">2025-10-13T12:28:00Z</dcterms:created>
  <dcterms:modified xsi:type="dcterms:W3CDTF">2025-10-13T12:29:00Z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0x0101009A9562C4BF03FA459E1D56DA20F13975</vt:lpwstr>
  </property>
  <property fmtid="{D5CDD505-2E9C-101B-9397-08002B2CF9AE}" pid="3" name="MediaServiceImageTags">
    <vt:lpwstr/>
  </property>
</Properties>
</file>